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5515"/>
        <w:gridCol w:w="1794"/>
      </w:tblGrid>
      <w:tr w:rsidR="001602E6" w:rsidRPr="00535C15" w14:paraId="7AE6BFDC" w14:textId="77777777" w:rsidTr="00EF64A9">
        <w:trPr>
          <w:trHeight w:val="1125"/>
        </w:trPr>
        <w:tc>
          <w:tcPr>
            <w:tcW w:w="1809" w:type="dxa"/>
            <w:tcBorders>
              <w:left w:val="nil"/>
              <w:bottom w:val="single" w:sz="18" w:space="0" w:color="auto"/>
              <w:right w:val="nil"/>
            </w:tcBorders>
            <w:shd w:val="clear" w:color="auto" w:fill="auto"/>
          </w:tcPr>
          <w:p w14:paraId="113557AD" w14:textId="541D0459" w:rsidR="00597CB1" w:rsidRPr="00535C15" w:rsidRDefault="00597CB1" w:rsidP="005E15AE">
            <w:pPr>
              <w:pStyle w:val="Heading1"/>
              <w:ind w:left="0" w:right="-151"/>
              <w:rPr>
                <w:rFonts w:cs="Segoe UI"/>
                <w:szCs w:val="28"/>
              </w:rPr>
            </w:pPr>
            <w:bookmarkStart w:id="0" w:name="_Hlk502748098"/>
          </w:p>
        </w:tc>
        <w:tc>
          <w:tcPr>
            <w:tcW w:w="5529" w:type="dxa"/>
            <w:tcBorders>
              <w:left w:val="nil"/>
              <w:bottom w:val="single" w:sz="18" w:space="0" w:color="auto"/>
              <w:right w:val="nil"/>
            </w:tcBorders>
            <w:shd w:val="clear" w:color="auto" w:fill="FFD966" w:themeFill="accent4" w:themeFillTint="99"/>
          </w:tcPr>
          <w:p w14:paraId="0F488A04" w14:textId="77777777" w:rsidR="006A3ED5" w:rsidRPr="00535C15" w:rsidRDefault="00597CB1" w:rsidP="00597CB1">
            <w:pPr>
              <w:spacing w:after="0" w:line="240" w:lineRule="auto"/>
              <w:jc w:val="center"/>
              <w:rPr>
                <w:rFonts w:ascii="Segoe UI" w:hAnsi="Segoe UI" w:cs="Segoe UI"/>
                <w:b/>
                <w:color w:val="000000"/>
                <w:sz w:val="32"/>
                <w:szCs w:val="32"/>
              </w:rPr>
            </w:pPr>
            <w:r w:rsidRPr="00535C15">
              <w:rPr>
                <w:rFonts w:ascii="Segoe UI" w:hAnsi="Segoe UI" w:cs="Segoe UI"/>
                <w:b/>
                <w:color w:val="000000"/>
                <w:sz w:val="32"/>
                <w:szCs w:val="32"/>
              </w:rPr>
              <w:t xml:space="preserve">Journal of Health Science </w:t>
            </w:r>
          </w:p>
          <w:p w14:paraId="6DF0AA63" w14:textId="1436A444" w:rsidR="00597CB1" w:rsidRPr="001234BD" w:rsidRDefault="00597CB1" w:rsidP="00597CB1">
            <w:pPr>
              <w:spacing w:after="0" w:line="240" w:lineRule="auto"/>
              <w:jc w:val="center"/>
              <w:rPr>
                <w:rFonts w:ascii="Segoe UI" w:hAnsi="Segoe UI" w:cs="Segoe UI"/>
                <w:b/>
                <w:color w:val="000000"/>
                <w:szCs w:val="24"/>
              </w:rPr>
            </w:pPr>
            <w:r w:rsidRPr="001234BD">
              <w:rPr>
                <w:rFonts w:ascii="Segoe UI" w:hAnsi="Segoe UI" w:cs="Segoe UI"/>
                <w:b/>
                <w:color w:val="000000"/>
                <w:szCs w:val="24"/>
              </w:rPr>
              <w:t>(Jurnal Ilmu Kesehatan)</w:t>
            </w:r>
          </w:p>
          <w:p w14:paraId="44C58E6D" w14:textId="77777777" w:rsidR="00597CB1" w:rsidRPr="001234BD" w:rsidRDefault="00F1136C" w:rsidP="00597CB1">
            <w:pPr>
              <w:spacing w:after="0" w:line="240" w:lineRule="auto"/>
              <w:jc w:val="center"/>
              <w:rPr>
                <w:rFonts w:ascii="Lucida Bright" w:hAnsi="Lucida Bright" w:cs="Segoe UI"/>
                <w:color w:val="000000"/>
                <w:sz w:val="20"/>
                <w:szCs w:val="20"/>
              </w:rPr>
            </w:pPr>
            <w:hyperlink r:id="rId8" w:history="1">
              <w:r w:rsidR="00597CB1" w:rsidRPr="001234BD">
                <w:rPr>
                  <w:rStyle w:val="Hyperlink"/>
                  <w:rFonts w:ascii="Lucida Bright" w:hAnsi="Lucida Bright" w:cs="Segoe UI"/>
                  <w:color w:val="000000"/>
                  <w:sz w:val="20"/>
                  <w:szCs w:val="20"/>
                </w:rPr>
                <w:t>https://www.ejournalwiraraja.com/index.php/JIK</w:t>
              </w:r>
            </w:hyperlink>
          </w:p>
          <w:p w14:paraId="342EF82B" w14:textId="0F17BC4F" w:rsidR="002E2F98" w:rsidRPr="00535C15" w:rsidRDefault="00597CB1" w:rsidP="00597CB1">
            <w:pPr>
              <w:spacing w:after="0" w:line="240" w:lineRule="auto"/>
              <w:jc w:val="center"/>
              <w:rPr>
                <w:rFonts w:ascii="Segoe UI" w:hAnsi="Segoe UI" w:cs="Segoe UI"/>
                <w:sz w:val="28"/>
                <w:szCs w:val="28"/>
                <w:lang w:val="en-ID"/>
              </w:rPr>
            </w:pPr>
            <w:r w:rsidRPr="001234BD">
              <w:rPr>
                <w:rFonts w:ascii="Lucida Bright" w:hAnsi="Lucida Bright" w:cs="Segoe UI"/>
                <w:color w:val="000000"/>
                <w:sz w:val="20"/>
                <w:szCs w:val="20"/>
              </w:rPr>
              <w:t>2356-5284 (Print)</w:t>
            </w:r>
            <w:r w:rsidR="006A3ED5" w:rsidRPr="001234BD">
              <w:rPr>
                <w:rFonts w:ascii="Lucida Bright" w:hAnsi="Lucida Bright" w:cs="Segoe UI"/>
                <w:color w:val="000000"/>
                <w:sz w:val="20"/>
                <w:szCs w:val="20"/>
                <w:lang w:val="en-ID"/>
              </w:rPr>
              <w:t xml:space="preserve"> </w:t>
            </w:r>
            <w:r w:rsidR="006A3ED5" w:rsidRPr="001234BD">
              <w:rPr>
                <w:rFonts w:ascii="Lucida Bright" w:hAnsi="Lucida Bright" w:cs="Segoe UI"/>
                <w:b/>
                <w:bCs/>
                <w:sz w:val="20"/>
                <w:szCs w:val="20"/>
              </w:rPr>
              <w:t>|</w:t>
            </w:r>
            <w:r w:rsidR="002D5218" w:rsidRPr="001234BD">
              <w:rPr>
                <w:rFonts w:ascii="Lucida Bright" w:hAnsi="Lucida Bright" w:cs="Segoe UI"/>
                <w:sz w:val="20"/>
                <w:szCs w:val="20"/>
                <w:lang w:val="en-ID"/>
              </w:rPr>
              <w:t>2356-5543 (online)</w:t>
            </w:r>
          </w:p>
        </w:tc>
        <w:tc>
          <w:tcPr>
            <w:tcW w:w="1842" w:type="dxa"/>
            <w:tcBorders>
              <w:left w:val="nil"/>
              <w:bottom w:val="single" w:sz="18" w:space="0" w:color="auto"/>
              <w:right w:val="nil"/>
            </w:tcBorders>
            <w:shd w:val="clear" w:color="auto" w:fill="auto"/>
          </w:tcPr>
          <w:p w14:paraId="08F35A95" w14:textId="02F9872B" w:rsidR="00CF484D" w:rsidRPr="00535C15" w:rsidRDefault="003C467D" w:rsidP="00A53B1F">
            <w:pPr>
              <w:pStyle w:val="Heading1"/>
              <w:ind w:left="0" w:right="-151"/>
              <w:rPr>
                <w:rFonts w:cs="Segoe UI"/>
                <w:b w:val="0"/>
                <w:szCs w:val="28"/>
                <w:lang w:val="id-ID" w:eastAsia="en-US"/>
              </w:rPr>
            </w:pPr>
            <w:r w:rsidRPr="00535C15">
              <w:rPr>
                <w:rFonts w:cs="Segoe UI"/>
                <w:noProof/>
                <w:szCs w:val="28"/>
              </w:rPr>
              <w:drawing>
                <wp:anchor distT="0" distB="0" distL="114300" distR="114300" simplePos="0" relativeHeight="251660288" behindDoc="1" locked="0" layoutInCell="1" allowOverlap="1" wp14:anchorId="2F4512F2" wp14:editId="2B5138B1">
                  <wp:simplePos x="0" y="0"/>
                  <wp:positionH relativeFrom="margin">
                    <wp:posOffset>87630</wp:posOffset>
                  </wp:positionH>
                  <wp:positionV relativeFrom="margin">
                    <wp:posOffset>-7620</wp:posOffset>
                  </wp:positionV>
                  <wp:extent cx="889951" cy="771525"/>
                  <wp:effectExtent l="0" t="0" r="5715" b="0"/>
                  <wp:wrapNone/>
                  <wp:docPr id="1" name="Picture 1" descr="Journal Of Health Science (Jurnal Ilmu Keseh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Of Health Science (Jurnal Ilmu Kesehat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046" cy="77594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0"/>
    <w:p w14:paraId="451F2A5F" w14:textId="61F46F41" w:rsidR="00FC0496" w:rsidRPr="006A3ED5" w:rsidRDefault="003C467D" w:rsidP="006A3ED5">
      <w:pPr>
        <w:spacing w:after="0" w:line="240" w:lineRule="auto"/>
        <w:jc w:val="both"/>
        <w:rPr>
          <w:rFonts w:ascii="Times New Roman" w:hAnsi="Times New Roman"/>
          <w:b/>
          <w:sz w:val="28"/>
          <w:szCs w:val="28"/>
        </w:rPr>
      </w:pPr>
      <w:r w:rsidRPr="00AE7528">
        <w:rPr>
          <w:rFonts w:ascii="Times New Roman" w:hAnsi="Times New Roman"/>
          <w:noProof/>
          <w:szCs w:val="24"/>
        </w:rPr>
        <w:drawing>
          <wp:anchor distT="0" distB="0" distL="114300" distR="114300" simplePos="0" relativeHeight="251659264" behindDoc="1" locked="0" layoutInCell="1" allowOverlap="1" wp14:anchorId="32ACE4C6" wp14:editId="70D6AC17">
            <wp:simplePos x="0" y="0"/>
            <wp:positionH relativeFrom="column">
              <wp:posOffset>52070</wp:posOffset>
            </wp:positionH>
            <wp:positionV relativeFrom="paragraph">
              <wp:posOffset>-798830</wp:posOffset>
            </wp:positionV>
            <wp:extent cx="962025" cy="771525"/>
            <wp:effectExtent l="0" t="0" r="9525" b="9525"/>
            <wp:wrapNone/>
            <wp:docPr id="4" name="Picture 5" descr="C:\Users\TOSHIBA\Downloads\b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ownloads\bg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CFE03" w14:textId="75865346" w:rsidR="00535C15" w:rsidRPr="00535C15" w:rsidRDefault="00535C15" w:rsidP="00535C15">
      <w:pPr>
        <w:spacing w:after="0" w:line="240" w:lineRule="auto"/>
        <w:jc w:val="both"/>
        <w:rPr>
          <w:rFonts w:ascii="Segoe UI" w:hAnsi="Segoe UI" w:cs="Segoe UI"/>
          <w:b/>
          <w:sz w:val="28"/>
          <w:szCs w:val="28"/>
        </w:rPr>
      </w:pPr>
      <w:r w:rsidRPr="00535C15">
        <w:rPr>
          <w:rFonts w:ascii="Segoe UI" w:hAnsi="Segoe UI" w:cs="Segoe UI"/>
          <w:b/>
          <w:sz w:val="28"/>
          <w:szCs w:val="28"/>
        </w:rPr>
        <w:t xml:space="preserve">Rebusan Daun Sirsak Efektif Menurunkan Kadar Asam Urat </w:t>
      </w:r>
      <w:r w:rsidRPr="00535C15">
        <w:rPr>
          <w:rFonts w:ascii="Segoe UI" w:hAnsi="Segoe UI" w:cs="Segoe UI"/>
          <w:b/>
          <w:color w:val="000000"/>
          <w:sz w:val="28"/>
          <w:szCs w:val="28"/>
        </w:rPr>
        <w:t>Pada</w:t>
      </w:r>
      <w:r w:rsidRPr="00535C15">
        <w:rPr>
          <w:rFonts w:ascii="Segoe UI" w:hAnsi="Segoe UI" w:cs="Segoe UI"/>
          <w:b/>
          <w:sz w:val="28"/>
          <w:szCs w:val="28"/>
        </w:rPr>
        <w:t xml:space="preserve"> Penderita Gout Artritis Di Kelurahan Lawangan Daya Kabupaten Pamekasan</w:t>
      </w:r>
    </w:p>
    <w:p w14:paraId="13DCC9F0" w14:textId="49439C84" w:rsidR="00FC0496" w:rsidRPr="005B45DC" w:rsidRDefault="002D5218" w:rsidP="00DA701E">
      <w:pPr>
        <w:spacing w:after="0" w:line="240" w:lineRule="auto"/>
        <w:jc w:val="center"/>
        <w:rPr>
          <w:rFonts w:ascii="Segoe UI" w:hAnsi="Segoe UI" w:cs="Segoe UI"/>
          <w:b/>
          <w:szCs w:val="24"/>
          <w:lang w:val="en-US"/>
        </w:rPr>
      </w:pPr>
      <w:r>
        <w:rPr>
          <w:rFonts w:ascii="Segoe UI" w:hAnsi="Segoe UI" w:cs="Segoe UI"/>
          <w:b/>
          <w:szCs w:val="24"/>
          <w:lang w:val="en-US"/>
        </w:rPr>
        <w:t xml:space="preserve"> </w:t>
      </w:r>
    </w:p>
    <w:p w14:paraId="2F07C04A" w14:textId="161DC36B" w:rsidR="00535C15" w:rsidRPr="00535C15" w:rsidRDefault="00535C15" w:rsidP="006A3ED5">
      <w:pPr>
        <w:spacing w:after="0" w:line="240" w:lineRule="auto"/>
        <w:rPr>
          <w:rFonts w:ascii="Segoe UI" w:hAnsi="Segoe UI" w:cs="Segoe UI"/>
          <w:sz w:val="20"/>
          <w:szCs w:val="20"/>
          <w:lang w:val="en-ID"/>
        </w:rPr>
      </w:pPr>
      <w:r w:rsidRPr="00535C15">
        <w:rPr>
          <w:rFonts w:ascii="Segoe UI" w:hAnsi="Segoe UI" w:cs="Segoe UI"/>
          <w:b/>
          <w:sz w:val="20"/>
          <w:szCs w:val="20"/>
        </w:rPr>
        <w:t>Moh. Nur</w:t>
      </w:r>
      <w:r w:rsidRPr="00535C15">
        <w:rPr>
          <w:rFonts w:ascii="Segoe UI" w:hAnsi="Segoe UI" w:cs="Segoe UI"/>
          <w:b/>
          <w:sz w:val="20"/>
          <w:szCs w:val="20"/>
          <w:vertAlign w:val="superscript"/>
          <w:lang w:val="en-ID"/>
        </w:rPr>
        <w:t>1</w:t>
      </w:r>
      <w:r w:rsidRPr="00535C15">
        <w:rPr>
          <w:rFonts w:ascii="Segoe UI" w:hAnsi="Segoe UI" w:cs="Segoe UI"/>
          <w:sz w:val="20"/>
          <w:szCs w:val="20"/>
        </w:rPr>
        <w:t xml:space="preserve"> </w:t>
      </w:r>
      <w:r w:rsidRPr="00535C15">
        <w:rPr>
          <w:rFonts w:ascii="Segoe UI" w:hAnsi="Segoe UI" w:cs="Segoe UI"/>
          <w:sz w:val="20"/>
          <w:szCs w:val="20"/>
          <w:lang w:val="en-ID"/>
        </w:rPr>
        <w:t>,</w:t>
      </w:r>
      <w:r w:rsidRPr="00535C15">
        <w:rPr>
          <w:rFonts w:ascii="Segoe UI" w:hAnsi="Segoe UI" w:cs="Segoe UI"/>
          <w:b/>
          <w:sz w:val="20"/>
          <w:szCs w:val="20"/>
        </w:rPr>
        <w:t xml:space="preserve"> Anggeria Oktavisa Denta</w:t>
      </w:r>
      <w:r w:rsidRPr="00535C15">
        <w:rPr>
          <w:rFonts w:ascii="Segoe UI" w:hAnsi="Segoe UI" w:cs="Segoe UI"/>
          <w:b/>
          <w:sz w:val="20"/>
          <w:szCs w:val="20"/>
          <w:vertAlign w:val="superscript"/>
          <w:lang w:val="en-ID"/>
        </w:rPr>
        <w:t>2</w:t>
      </w:r>
      <w:r w:rsidRPr="00535C15">
        <w:rPr>
          <w:rFonts w:ascii="Segoe UI" w:hAnsi="Segoe UI" w:cs="Segoe UI"/>
          <w:b/>
          <w:sz w:val="20"/>
          <w:szCs w:val="20"/>
          <w:lang w:val="en-ID"/>
        </w:rPr>
        <w:t xml:space="preserve">, </w:t>
      </w:r>
      <w:r w:rsidRPr="00535C15">
        <w:rPr>
          <w:rFonts w:ascii="Segoe UI" w:hAnsi="Segoe UI" w:cs="Segoe UI"/>
          <w:b/>
          <w:sz w:val="20"/>
          <w:szCs w:val="20"/>
        </w:rPr>
        <w:t>Kuzzairi</w:t>
      </w:r>
      <w:r w:rsidRPr="00535C15">
        <w:rPr>
          <w:rFonts w:ascii="Segoe UI" w:hAnsi="Segoe UI" w:cs="Segoe UI"/>
          <w:b/>
          <w:sz w:val="20"/>
          <w:szCs w:val="20"/>
          <w:vertAlign w:val="superscript"/>
          <w:lang w:val="en-ID"/>
        </w:rPr>
        <w:t>3</w:t>
      </w:r>
    </w:p>
    <w:p w14:paraId="61CA0EFF" w14:textId="77777777" w:rsidR="00535C15" w:rsidRDefault="00535C15" w:rsidP="006A3ED5">
      <w:pPr>
        <w:spacing w:after="0" w:line="240" w:lineRule="auto"/>
        <w:rPr>
          <w:rFonts w:ascii="Lucida Bright" w:hAnsi="Lucida Bright"/>
          <w:sz w:val="18"/>
          <w:szCs w:val="18"/>
        </w:rPr>
      </w:pPr>
    </w:p>
    <w:p w14:paraId="47E83ABC" w14:textId="08A7CA6A" w:rsidR="00FC0496" w:rsidRPr="006A3ED5" w:rsidRDefault="00050BA9" w:rsidP="006A3ED5">
      <w:pPr>
        <w:spacing w:after="0" w:line="240" w:lineRule="auto"/>
        <w:rPr>
          <w:rFonts w:ascii="Lucida Bright" w:hAnsi="Lucida Bright"/>
          <w:sz w:val="18"/>
          <w:szCs w:val="18"/>
          <w:lang w:val="en-US"/>
        </w:rPr>
      </w:pPr>
      <w:r w:rsidRPr="00050BA9">
        <w:rPr>
          <w:rFonts w:ascii="Lucida Bright" w:hAnsi="Lucida Bright"/>
          <w:sz w:val="18"/>
          <w:szCs w:val="18"/>
          <w:vertAlign w:val="superscript"/>
          <w:lang w:val="en-US"/>
        </w:rPr>
        <w:t>1,2,3</w:t>
      </w:r>
      <w:r w:rsidR="00535C15" w:rsidRPr="00535C15">
        <w:rPr>
          <w:rFonts w:ascii="Lucida Bright" w:hAnsi="Lucida Bright"/>
          <w:sz w:val="18"/>
          <w:szCs w:val="18"/>
          <w:lang w:val="en-US"/>
        </w:rPr>
        <w:t xml:space="preserve">Program </w:t>
      </w:r>
      <w:proofErr w:type="spellStart"/>
      <w:r w:rsidR="00535C15" w:rsidRPr="00535C15">
        <w:rPr>
          <w:rFonts w:ascii="Lucida Bright" w:hAnsi="Lucida Bright"/>
          <w:sz w:val="18"/>
          <w:szCs w:val="18"/>
          <w:lang w:val="en-US"/>
        </w:rPr>
        <w:t>Studi</w:t>
      </w:r>
      <w:proofErr w:type="spellEnd"/>
      <w:r w:rsidR="00535C15" w:rsidRPr="00535C15">
        <w:rPr>
          <w:rFonts w:ascii="Lucida Bright" w:hAnsi="Lucida Bright"/>
          <w:sz w:val="18"/>
          <w:szCs w:val="18"/>
          <w:lang w:val="en-US"/>
        </w:rPr>
        <w:t xml:space="preserve"> DIII </w:t>
      </w:r>
      <w:proofErr w:type="spellStart"/>
      <w:r w:rsidR="00535C15" w:rsidRPr="00535C15">
        <w:rPr>
          <w:rFonts w:ascii="Lucida Bright" w:hAnsi="Lucida Bright"/>
          <w:sz w:val="18"/>
          <w:szCs w:val="18"/>
          <w:lang w:val="en-US"/>
        </w:rPr>
        <w:t>Keperawatan</w:t>
      </w:r>
      <w:proofErr w:type="spellEnd"/>
      <w:r w:rsidR="00535C15" w:rsidRPr="00535C15">
        <w:rPr>
          <w:rFonts w:ascii="Lucida Bright" w:hAnsi="Lucida Bright"/>
          <w:sz w:val="18"/>
          <w:szCs w:val="18"/>
          <w:lang w:val="en-US"/>
        </w:rPr>
        <w:t xml:space="preserve"> </w:t>
      </w:r>
      <w:proofErr w:type="spellStart"/>
      <w:r w:rsidR="00535C15" w:rsidRPr="00535C15">
        <w:rPr>
          <w:rFonts w:ascii="Lucida Bright" w:hAnsi="Lucida Bright"/>
          <w:sz w:val="18"/>
          <w:szCs w:val="18"/>
          <w:lang w:val="en-US"/>
        </w:rPr>
        <w:t>Jurusan</w:t>
      </w:r>
      <w:proofErr w:type="spellEnd"/>
      <w:r w:rsidR="00535C15" w:rsidRPr="00535C15">
        <w:rPr>
          <w:rFonts w:ascii="Lucida Bright" w:hAnsi="Lucida Bright"/>
          <w:sz w:val="18"/>
          <w:szCs w:val="18"/>
          <w:lang w:val="en-US"/>
        </w:rPr>
        <w:t xml:space="preserve"> </w:t>
      </w:r>
      <w:proofErr w:type="spellStart"/>
      <w:r w:rsidR="00535C15" w:rsidRPr="00535C15">
        <w:rPr>
          <w:rFonts w:ascii="Lucida Bright" w:hAnsi="Lucida Bright"/>
          <w:sz w:val="18"/>
          <w:szCs w:val="18"/>
          <w:lang w:val="en-US"/>
        </w:rPr>
        <w:t>Kesehatan</w:t>
      </w:r>
      <w:proofErr w:type="spellEnd"/>
      <w:r w:rsidR="00535C15" w:rsidRPr="00535C15">
        <w:rPr>
          <w:rFonts w:ascii="Lucida Bright" w:hAnsi="Lucida Bright"/>
          <w:sz w:val="18"/>
          <w:szCs w:val="18"/>
          <w:lang w:val="en-US"/>
        </w:rPr>
        <w:t xml:space="preserve"> </w:t>
      </w:r>
      <w:proofErr w:type="spellStart"/>
      <w:r w:rsidR="00535C15" w:rsidRPr="00535C15">
        <w:rPr>
          <w:rFonts w:ascii="Lucida Bright" w:hAnsi="Lucida Bright"/>
          <w:sz w:val="18"/>
          <w:szCs w:val="18"/>
          <w:lang w:val="en-US"/>
        </w:rPr>
        <w:t>Politeknik</w:t>
      </w:r>
      <w:proofErr w:type="spellEnd"/>
      <w:r w:rsidR="00535C15" w:rsidRPr="00535C15">
        <w:rPr>
          <w:rFonts w:ascii="Lucida Bright" w:hAnsi="Lucida Bright"/>
          <w:sz w:val="18"/>
          <w:szCs w:val="18"/>
          <w:lang w:val="en-US"/>
        </w:rPr>
        <w:t xml:space="preserve"> Negeri Madura</w:t>
      </w:r>
      <w:r w:rsidR="00FD7768" w:rsidRPr="006A3ED5">
        <w:rPr>
          <w:rFonts w:ascii="Lucida Bright" w:hAnsi="Lucida Bright"/>
          <w:sz w:val="18"/>
          <w:szCs w:val="18"/>
          <w:lang w:val="en-US"/>
        </w:rPr>
        <w:t xml:space="preserve">, </w:t>
      </w:r>
      <w:r w:rsidR="00FC0496" w:rsidRPr="006A3ED5">
        <w:rPr>
          <w:rFonts w:ascii="Lucida Bright" w:hAnsi="Lucida Bright"/>
          <w:sz w:val="18"/>
          <w:szCs w:val="18"/>
          <w:lang w:val="en-US"/>
        </w:rPr>
        <w:t>Indonesia</w:t>
      </w:r>
    </w:p>
    <w:p w14:paraId="156BC98C" w14:textId="0B44E47C" w:rsidR="006A3ED5" w:rsidRPr="00050BA9" w:rsidRDefault="00050BA9" w:rsidP="006A3ED5">
      <w:pPr>
        <w:spacing w:after="0" w:line="240" w:lineRule="auto"/>
        <w:rPr>
          <w:rFonts w:ascii="Lucida Bright" w:hAnsi="Lucida Bright"/>
          <w:color w:val="000000" w:themeColor="text1"/>
          <w:sz w:val="18"/>
          <w:szCs w:val="18"/>
          <w:lang w:val="en-US"/>
        </w:rPr>
      </w:pPr>
      <w:r w:rsidRPr="00050BA9">
        <w:rPr>
          <w:vertAlign w:val="superscript"/>
          <w:lang w:val="en-ID"/>
        </w:rPr>
        <w:t>1</w:t>
      </w:r>
      <w:hyperlink r:id="rId11" w:history="1">
        <w:r w:rsidR="00535C15" w:rsidRPr="00050BA9">
          <w:rPr>
            <w:rFonts w:ascii="Lucida Bright" w:hAnsi="Lucida Bright"/>
            <w:color w:val="000000" w:themeColor="text1"/>
            <w:sz w:val="18"/>
            <w:szCs w:val="18"/>
            <w:lang w:val="en-US"/>
          </w:rPr>
          <w:t>mnurfh@gmail.com</w:t>
        </w:r>
      </w:hyperlink>
      <w:r w:rsidR="00535C15" w:rsidRPr="00050BA9">
        <w:rPr>
          <w:rFonts w:ascii="Lucida Bright" w:hAnsi="Lucida Bright"/>
          <w:color w:val="000000" w:themeColor="text1"/>
          <w:sz w:val="18"/>
          <w:szCs w:val="18"/>
          <w:lang w:val="en-US"/>
        </w:rPr>
        <w:t xml:space="preserve">, </w:t>
      </w:r>
      <w:r w:rsidRPr="00050BA9">
        <w:rPr>
          <w:rFonts w:ascii="Lucida Bright" w:hAnsi="Lucida Bright"/>
          <w:color w:val="000000" w:themeColor="text1"/>
          <w:sz w:val="18"/>
          <w:szCs w:val="18"/>
          <w:vertAlign w:val="superscript"/>
          <w:lang w:val="en-US"/>
        </w:rPr>
        <w:t>2</w:t>
      </w:r>
      <w:hyperlink r:id="rId12" w:history="1">
        <w:r w:rsidRPr="00050BA9">
          <w:rPr>
            <w:rStyle w:val="Hyperlink"/>
            <w:rFonts w:ascii="Lucida Bright" w:hAnsi="Lucida Bright"/>
            <w:color w:val="000000" w:themeColor="text1"/>
            <w:sz w:val="18"/>
            <w:szCs w:val="18"/>
            <w:u w:val="none"/>
            <w:lang w:val="en-US"/>
          </w:rPr>
          <w:t>anggie.oktavisa@gmail.com</w:t>
        </w:r>
      </w:hyperlink>
      <w:r w:rsidR="00535C15" w:rsidRPr="00050BA9">
        <w:rPr>
          <w:rFonts w:ascii="Lucida Bright" w:hAnsi="Lucida Bright"/>
          <w:color w:val="000000" w:themeColor="text1"/>
          <w:sz w:val="18"/>
          <w:szCs w:val="18"/>
          <w:lang w:val="en-US"/>
        </w:rPr>
        <w:t>,</w:t>
      </w:r>
      <w:r w:rsidR="00535C15" w:rsidRPr="00050BA9">
        <w:rPr>
          <w:rFonts w:ascii="Lucida Bright" w:hAnsi="Lucida Bright"/>
          <w:color w:val="000000" w:themeColor="text1"/>
          <w:sz w:val="18"/>
          <w:szCs w:val="18"/>
          <w:vertAlign w:val="superscript"/>
          <w:lang w:val="en-US"/>
        </w:rPr>
        <w:t xml:space="preserve"> </w:t>
      </w:r>
      <w:r w:rsidRPr="00050BA9">
        <w:rPr>
          <w:rFonts w:ascii="Lucida Bright" w:hAnsi="Lucida Bright"/>
          <w:color w:val="000000" w:themeColor="text1"/>
          <w:sz w:val="18"/>
          <w:szCs w:val="18"/>
          <w:vertAlign w:val="superscript"/>
          <w:lang w:val="en-US"/>
        </w:rPr>
        <w:t>3</w:t>
      </w:r>
      <w:hyperlink r:id="rId13" w:history="1">
        <w:r w:rsidRPr="00050BA9">
          <w:rPr>
            <w:rStyle w:val="Hyperlink"/>
            <w:rFonts w:ascii="Lucida Bright" w:hAnsi="Lucida Bright"/>
            <w:color w:val="000000" w:themeColor="text1"/>
            <w:sz w:val="18"/>
            <w:szCs w:val="18"/>
            <w:u w:val="none"/>
            <w:lang w:val="en-US"/>
          </w:rPr>
          <w:t>putramandalatrans@gmail.com</w:t>
        </w:r>
      </w:hyperlink>
    </w:p>
    <w:p w14:paraId="6614D8E7" w14:textId="77777777" w:rsidR="00535C15" w:rsidRPr="00535C15" w:rsidRDefault="00535C15" w:rsidP="006A3ED5">
      <w:pPr>
        <w:spacing w:after="0" w:line="240" w:lineRule="auto"/>
        <w:rPr>
          <w:rFonts w:ascii="Lucida Bright" w:hAnsi="Lucida Bright"/>
          <w:sz w:val="18"/>
          <w:szCs w:val="18"/>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5B45DC" w:rsidRPr="005D5930" w14:paraId="2475E5A9" w14:textId="77777777" w:rsidTr="001234BD">
        <w:tc>
          <w:tcPr>
            <w:tcW w:w="2268" w:type="dxa"/>
            <w:tcBorders>
              <w:left w:val="nil"/>
              <w:bottom w:val="single" w:sz="4" w:space="0" w:color="auto"/>
              <w:right w:val="nil"/>
            </w:tcBorders>
            <w:shd w:val="clear" w:color="auto" w:fill="auto"/>
          </w:tcPr>
          <w:p w14:paraId="35F8B165" w14:textId="53075237" w:rsidR="005B45DC" w:rsidRPr="006A3ED5" w:rsidRDefault="006A3ED5" w:rsidP="00F73E62">
            <w:pPr>
              <w:pStyle w:val="Affiliasi"/>
              <w:spacing w:before="100" w:beforeAutospacing="1"/>
              <w:rPr>
                <w:rFonts w:ascii="Lucida Bright" w:hAnsi="Lucida Bright"/>
                <w:b/>
                <w:szCs w:val="18"/>
                <w:lang w:eastAsia="en-US"/>
              </w:rPr>
            </w:pPr>
            <w:r w:rsidRPr="006A3ED5">
              <w:rPr>
                <w:rFonts w:ascii="Lucida Bright" w:hAnsi="Lucida Bright"/>
                <w:b/>
                <w:szCs w:val="18"/>
                <w:lang w:eastAsia="en-US"/>
              </w:rPr>
              <w:t>INFORMASI ARTIKEL</w:t>
            </w:r>
          </w:p>
        </w:tc>
        <w:tc>
          <w:tcPr>
            <w:tcW w:w="6804" w:type="dxa"/>
            <w:tcBorders>
              <w:left w:val="nil"/>
              <w:bottom w:val="single" w:sz="4" w:space="0" w:color="auto"/>
              <w:right w:val="nil"/>
            </w:tcBorders>
            <w:shd w:val="clear" w:color="auto" w:fill="auto"/>
          </w:tcPr>
          <w:p w14:paraId="20BA41AA" w14:textId="59246B7C" w:rsidR="005B45DC" w:rsidRPr="006A3ED5" w:rsidRDefault="006A3ED5" w:rsidP="00F73E62">
            <w:pPr>
              <w:pStyle w:val="Affiliasi"/>
              <w:rPr>
                <w:rFonts w:ascii="Lucida Bright" w:hAnsi="Lucida Bright"/>
                <w:b/>
                <w:szCs w:val="18"/>
                <w:lang w:eastAsia="en-US"/>
              </w:rPr>
            </w:pPr>
            <w:r w:rsidRPr="006A3ED5">
              <w:rPr>
                <w:rFonts w:ascii="Lucida Bright" w:hAnsi="Lucida Bright"/>
                <w:b/>
                <w:szCs w:val="18"/>
                <w:lang w:eastAsia="en-US"/>
              </w:rPr>
              <w:t>ABSTRAK</w:t>
            </w:r>
          </w:p>
        </w:tc>
      </w:tr>
      <w:tr w:rsidR="001F69C8" w:rsidRPr="00EF64A9" w14:paraId="22F371B2" w14:textId="77777777" w:rsidTr="001234BD">
        <w:tc>
          <w:tcPr>
            <w:tcW w:w="2268" w:type="dxa"/>
            <w:tcBorders>
              <w:left w:val="nil"/>
              <w:right w:val="nil"/>
            </w:tcBorders>
            <w:shd w:val="clear" w:color="auto" w:fill="auto"/>
          </w:tcPr>
          <w:p w14:paraId="15CBE841" w14:textId="77777777" w:rsidR="001F69C8" w:rsidRPr="006A3ED5" w:rsidRDefault="001F69C8" w:rsidP="00F73E62">
            <w:pPr>
              <w:pStyle w:val="sejarahartikel"/>
              <w:rPr>
                <w:rFonts w:ascii="Lucida Bright" w:hAnsi="Lucida Bright"/>
                <w:szCs w:val="18"/>
                <w:lang w:eastAsia="en-US"/>
              </w:rPr>
            </w:pPr>
            <w:r w:rsidRPr="006A3ED5">
              <w:rPr>
                <w:rFonts w:ascii="Lucida Bright" w:hAnsi="Lucida Bright"/>
                <w:szCs w:val="18"/>
                <w:lang w:eastAsia="en-US"/>
              </w:rPr>
              <w:t>Sejarah artikel:</w:t>
            </w:r>
          </w:p>
          <w:p w14:paraId="4A99C993" w14:textId="24A31061" w:rsidR="001F69C8" w:rsidRPr="001F69C8" w:rsidRDefault="001F69C8" w:rsidP="00F73E62">
            <w:pPr>
              <w:pStyle w:val="sejarahartikel"/>
              <w:rPr>
                <w:rFonts w:ascii="Lucida Bright" w:hAnsi="Lucida Bright"/>
                <w:szCs w:val="18"/>
                <w:lang w:val="en-ID" w:eastAsia="en-US"/>
              </w:rPr>
            </w:pPr>
            <w:r w:rsidRPr="006A3ED5">
              <w:rPr>
                <w:rFonts w:ascii="Lucida Bright" w:hAnsi="Lucida Bright"/>
                <w:szCs w:val="18"/>
                <w:lang w:eastAsia="en-US"/>
              </w:rPr>
              <w:t>Diterima</w:t>
            </w:r>
            <w:r>
              <w:rPr>
                <w:rFonts w:ascii="Lucida Bright" w:hAnsi="Lucida Bright"/>
                <w:szCs w:val="18"/>
                <w:lang w:val="en-ID" w:eastAsia="en-US"/>
              </w:rPr>
              <w:t>: 08-11-2019</w:t>
            </w:r>
          </w:p>
          <w:p w14:paraId="5B51BDA8" w14:textId="21F21E67" w:rsidR="001F69C8" w:rsidRPr="001F69C8" w:rsidRDefault="001F69C8" w:rsidP="00F73E62">
            <w:pPr>
              <w:pStyle w:val="sejarahartikel"/>
              <w:rPr>
                <w:rFonts w:ascii="Lucida Bright" w:hAnsi="Lucida Bright"/>
                <w:szCs w:val="18"/>
                <w:lang w:val="en-ID" w:eastAsia="en-US"/>
              </w:rPr>
            </w:pPr>
            <w:proofErr w:type="spellStart"/>
            <w:r>
              <w:rPr>
                <w:rFonts w:ascii="Lucida Bright" w:hAnsi="Lucida Bright"/>
                <w:szCs w:val="18"/>
                <w:lang w:val="en-ID" w:eastAsia="en-US"/>
              </w:rPr>
              <w:t>Publikasi</w:t>
            </w:r>
            <w:proofErr w:type="spellEnd"/>
            <w:r>
              <w:rPr>
                <w:rFonts w:ascii="Lucida Bright" w:hAnsi="Lucida Bright"/>
                <w:szCs w:val="18"/>
                <w:lang w:val="en-ID" w:eastAsia="en-US"/>
              </w:rPr>
              <w:t>: 28-11-2019</w:t>
            </w:r>
          </w:p>
          <w:p w14:paraId="51E7E64F" w14:textId="35D8DAE1" w:rsidR="001F69C8" w:rsidRPr="006A3ED5" w:rsidRDefault="001F69C8" w:rsidP="00F73E62">
            <w:pPr>
              <w:pStyle w:val="sejarahartikel"/>
              <w:rPr>
                <w:rFonts w:ascii="Lucida Bright" w:hAnsi="Lucida Bright"/>
                <w:szCs w:val="18"/>
                <w:lang w:eastAsia="en-US"/>
              </w:rPr>
            </w:pPr>
          </w:p>
          <w:p w14:paraId="487B40A3" w14:textId="77777777" w:rsidR="001F69C8" w:rsidRPr="006A3ED5" w:rsidRDefault="001F69C8" w:rsidP="00F73E62">
            <w:pPr>
              <w:pStyle w:val="sejarahartikel"/>
              <w:rPr>
                <w:rFonts w:ascii="Lucida Bright" w:hAnsi="Lucida Bright"/>
                <w:szCs w:val="18"/>
                <w:lang w:eastAsia="en-US"/>
              </w:rPr>
            </w:pPr>
          </w:p>
          <w:p w14:paraId="3B6B822F" w14:textId="77777777" w:rsidR="001F69C8" w:rsidRPr="006A3ED5" w:rsidRDefault="001F69C8" w:rsidP="00F73E62">
            <w:pPr>
              <w:pStyle w:val="sejarahartikel"/>
              <w:rPr>
                <w:rFonts w:ascii="Lucida Bright" w:hAnsi="Lucida Bright"/>
                <w:szCs w:val="18"/>
                <w:lang w:eastAsia="en-US"/>
              </w:rPr>
            </w:pPr>
          </w:p>
          <w:p w14:paraId="266E1E2A" w14:textId="77777777" w:rsidR="001F69C8" w:rsidRPr="006A3ED5" w:rsidRDefault="001F69C8" w:rsidP="00F73E62">
            <w:pPr>
              <w:pStyle w:val="sejarahartikel"/>
              <w:rPr>
                <w:rFonts w:ascii="Lucida Bright" w:hAnsi="Lucida Bright"/>
                <w:szCs w:val="18"/>
                <w:lang w:eastAsia="en-US"/>
              </w:rPr>
            </w:pPr>
          </w:p>
        </w:tc>
        <w:tc>
          <w:tcPr>
            <w:tcW w:w="6804" w:type="dxa"/>
            <w:vMerge w:val="restart"/>
            <w:tcBorders>
              <w:left w:val="nil"/>
              <w:right w:val="nil"/>
            </w:tcBorders>
            <w:shd w:val="clear" w:color="auto" w:fill="auto"/>
          </w:tcPr>
          <w:p w14:paraId="39A34F00" w14:textId="77777777"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 xml:space="preserve">Asam urat yang berlebihan tidak akan tertampung dan termetabolisme seluruhnya oleh tubuh, sehingga akan terjadi peningkatan kadar asam urat dalam darah yang disebut sebagai perurisemia. Gangguan asam urat ditandai dengan suatu serangan tiba-tiba di daerah persendian. Nyeri yang timbul pada umumnya muncul secara tiba-tiba. Kemunculan secaratiba-tiba ini sering menyebabkan penderita asam urat sulit bergerak. Tujuan penelitian ini adalah untuk menguji efektivitas pemberian rebusan daun sirsak terhadap penurunan kadar asam urat pada lansia wanita penderita Gout Artritis. </w:t>
            </w:r>
          </w:p>
          <w:p w14:paraId="491A91A2" w14:textId="77777777"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 xml:space="preserve">Desain penelitian ini menggunakan rancangan penelitian metode analitik (Pra ex. Design one group pre-post test design). Sampel penelitian ini adalah lansia wanita penderita gout artrhitis di Kecamatan Lawangan Daya sebanyak 14 responden. Pengambilan data menggunakan lembar observasi, hasil pengujian kadar asam urat dianalisis dengan uji statistik Paired T Test menggunakan SPSS. </w:t>
            </w:r>
          </w:p>
          <w:p w14:paraId="1B51DD81" w14:textId="77777777"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 xml:space="preserve">Hasil penelitian menunjukkan P&lt;0.05 artinya terjadi penurunan yang signifikan dari pemberian rebusan daun sirsat terhadap kadar asam urat Lansia Wanita penderita Gout Artritis di Kelurahan Lawangan Daya Kabupaten Pamekasan. Melihat hasil penelitian ini diperlukan pemberian rebusan daun sirsak secara rutin. </w:t>
            </w:r>
          </w:p>
          <w:p w14:paraId="698809F8" w14:textId="3C0266CC" w:rsidR="001F69C8" w:rsidRPr="006A3ED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 xml:space="preserve">Kesimpulan dari penelitian ini adalah pemberian rebusan daun sirsak terbukti efektif dapat menurunkan kadar asam urat pada penderita Gout Artrhitis. Rebusan daun sirsak dapat dijadikan obat herbal yang tidak memiliki efek samping bagi penderita atau responden.  </w:t>
            </w:r>
          </w:p>
        </w:tc>
      </w:tr>
      <w:tr w:rsidR="005B45DC" w:rsidRPr="00EF64A9" w14:paraId="496FEFEF" w14:textId="77777777" w:rsidTr="001234BD">
        <w:tc>
          <w:tcPr>
            <w:tcW w:w="2268" w:type="dxa"/>
            <w:tcBorders>
              <w:left w:val="nil"/>
              <w:bottom w:val="single" w:sz="4" w:space="0" w:color="auto"/>
              <w:right w:val="nil"/>
            </w:tcBorders>
            <w:shd w:val="clear" w:color="auto" w:fill="auto"/>
          </w:tcPr>
          <w:p w14:paraId="33ADE411" w14:textId="77777777" w:rsidR="00DA701E" w:rsidRPr="006A3ED5" w:rsidRDefault="005B45DC" w:rsidP="00DA701E">
            <w:pPr>
              <w:pStyle w:val="Affiliasi"/>
              <w:rPr>
                <w:rFonts w:ascii="Lucida Bright" w:hAnsi="Lucida Bright"/>
                <w:b/>
                <w:szCs w:val="18"/>
                <w:lang w:eastAsia="en-US"/>
              </w:rPr>
            </w:pPr>
            <w:r w:rsidRPr="006A3ED5">
              <w:rPr>
                <w:rFonts w:ascii="Lucida Bright" w:hAnsi="Lucida Bright"/>
                <w:b/>
                <w:szCs w:val="18"/>
                <w:lang w:eastAsia="en-US"/>
              </w:rPr>
              <w:t>Kata kunci:</w:t>
            </w:r>
          </w:p>
          <w:p w14:paraId="116BCC4F" w14:textId="77777777" w:rsidR="00535C15" w:rsidRDefault="00535C15" w:rsidP="00F73E62">
            <w:pPr>
              <w:pStyle w:val="keywordkatakunci"/>
              <w:rPr>
                <w:rFonts w:ascii="Lucida Bright" w:hAnsi="Lucida Bright"/>
                <w:color w:val="212121"/>
                <w:sz w:val="18"/>
                <w:szCs w:val="18"/>
              </w:rPr>
            </w:pPr>
            <w:r w:rsidRPr="00535C15">
              <w:rPr>
                <w:rFonts w:ascii="Lucida Bright" w:hAnsi="Lucida Bright"/>
                <w:color w:val="212121"/>
                <w:sz w:val="18"/>
                <w:szCs w:val="18"/>
              </w:rPr>
              <w:t xml:space="preserve">Daun Sirsak, </w:t>
            </w:r>
          </w:p>
          <w:p w14:paraId="0D882BBB" w14:textId="77777777" w:rsidR="00535C15" w:rsidRDefault="00535C15" w:rsidP="00F73E62">
            <w:pPr>
              <w:pStyle w:val="keywordkatakunci"/>
              <w:rPr>
                <w:rFonts w:ascii="Lucida Bright" w:hAnsi="Lucida Bright"/>
                <w:color w:val="212121"/>
                <w:sz w:val="18"/>
                <w:szCs w:val="18"/>
              </w:rPr>
            </w:pPr>
            <w:r w:rsidRPr="00535C15">
              <w:rPr>
                <w:rFonts w:ascii="Lucida Bright" w:hAnsi="Lucida Bright"/>
                <w:color w:val="212121"/>
                <w:sz w:val="18"/>
                <w:szCs w:val="18"/>
              </w:rPr>
              <w:t xml:space="preserve">Gout Artritis, </w:t>
            </w:r>
          </w:p>
          <w:p w14:paraId="4EA3480C" w14:textId="6F899E3B" w:rsidR="005B45DC" w:rsidRPr="006A3ED5" w:rsidRDefault="00535C15" w:rsidP="00F73E62">
            <w:pPr>
              <w:pStyle w:val="keywordkatakunci"/>
              <w:rPr>
                <w:rFonts w:ascii="Lucida Bright" w:hAnsi="Lucida Bright"/>
                <w:sz w:val="18"/>
                <w:szCs w:val="18"/>
                <w:lang w:eastAsia="en-US"/>
              </w:rPr>
            </w:pPr>
            <w:r w:rsidRPr="00535C15">
              <w:rPr>
                <w:rFonts w:ascii="Lucida Bright" w:hAnsi="Lucida Bright"/>
                <w:color w:val="212121"/>
                <w:sz w:val="18"/>
                <w:szCs w:val="18"/>
              </w:rPr>
              <w:t>Lansia wanita,.</w:t>
            </w:r>
          </w:p>
          <w:p w14:paraId="11D737B4" w14:textId="77777777" w:rsidR="005B45DC" w:rsidRPr="006A3ED5" w:rsidRDefault="005B45DC" w:rsidP="00DA701E">
            <w:pPr>
              <w:pStyle w:val="keywordkatakunci"/>
              <w:rPr>
                <w:rFonts w:ascii="Lucida Bright" w:hAnsi="Lucida Bright"/>
                <w:sz w:val="18"/>
                <w:szCs w:val="18"/>
                <w:lang w:eastAsia="en-US"/>
              </w:rPr>
            </w:pPr>
          </w:p>
        </w:tc>
        <w:tc>
          <w:tcPr>
            <w:tcW w:w="6804" w:type="dxa"/>
            <w:vMerge/>
            <w:tcBorders>
              <w:left w:val="nil"/>
              <w:bottom w:val="single" w:sz="4" w:space="0" w:color="auto"/>
              <w:right w:val="nil"/>
            </w:tcBorders>
            <w:shd w:val="clear" w:color="auto" w:fill="auto"/>
          </w:tcPr>
          <w:p w14:paraId="08809F67" w14:textId="77777777" w:rsidR="005B45DC" w:rsidRPr="006A3ED5" w:rsidRDefault="005B45DC" w:rsidP="00F73E62">
            <w:pPr>
              <w:pStyle w:val="Affiliasi"/>
              <w:rPr>
                <w:rFonts w:ascii="Lucida Bright" w:hAnsi="Lucida Bright"/>
                <w:szCs w:val="18"/>
                <w:lang w:eastAsia="en-US"/>
              </w:rPr>
            </w:pPr>
          </w:p>
        </w:tc>
      </w:tr>
      <w:tr w:rsidR="005B45DC" w:rsidRPr="00EF64A9" w14:paraId="22A89C3F" w14:textId="77777777" w:rsidTr="001234BD">
        <w:tc>
          <w:tcPr>
            <w:tcW w:w="2268" w:type="dxa"/>
            <w:tcBorders>
              <w:left w:val="nil"/>
              <w:bottom w:val="nil"/>
              <w:right w:val="nil"/>
            </w:tcBorders>
            <w:shd w:val="clear" w:color="auto" w:fill="auto"/>
          </w:tcPr>
          <w:p w14:paraId="66548288" w14:textId="77777777" w:rsidR="005B45DC" w:rsidRPr="006A3ED5" w:rsidRDefault="005B45DC" w:rsidP="00F73E62">
            <w:pPr>
              <w:pStyle w:val="Affiliasi"/>
              <w:rPr>
                <w:rFonts w:ascii="Lucida Bright" w:hAnsi="Lucida Bright"/>
                <w:szCs w:val="18"/>
                <w:lang w:eastAsia="en-US"/>
              </w:rPr>
            </w:pPr>
          </w:p>
        </w:tc>
        <w:tc>
          <w:tcPr>
            <w:tcW w:w="6804" w:type="dxa"/>
            <w:tcBorders>
              <w:left w:val="nil"/>
              <w:bottom w:val="single" w:sz="4" w:space="0" w:color="auto"/>
              <w:right w:val="nil"/>
            </w:tcBorders>
            <w:shd w:val="clear" w:color="auto" w:fill="auto"/>
          </w:tcPr>
          <w:p w14:paraId="53208C06" w14:textId="77777777" w:rsidR="005B45DC" w:rsidRPr="006A3ED5" w:rsidRDefault="005B45DC" w:rsidP="00F73E62">
            <w:pPr>
              <w:pStyle w:val="Affiliasi"/>
              <w:rPr>
                <w:rFonts w:ascii="Lucida Bright" w:hAnsi="Lucida Bright"/>
                <w:b/>
                <w:szCs w:val="18"/>
                <w:lang w:eastAsia="en-US"/>
              </w:rPr>
            </w:pPr>
            <w:r w:rsidRPr="006A3ED5">
              <w:rPr>
                <w:rFonts w:ascii="Lucida Bright" w:hAnsi="Lucida Bright"/>
                <w:b/>
                <w:szCs w:val="18"/>
                <w:lang w:eastAsia="en-US"/>
              </w:rPr>
              <w:t>ABSTRACT</w:t>
            </w:r>
          </w:p>
        </w:tc>
      </w:tr>
      <w:tr w:rsidR="005B45DC" w:rsidRPr="00EF64A9" w14:paraId="1F8CCCF7" w14:textId="77777777" w:rsidTr="001234BD">
        <w:tc>
          <w:tcPr>
            <w:tcW w:w="2268" w:type="dxa"/>
            <w:tcBorders>
              <w:top w:val="nil"/>
              <w:left w:val="nil"/>
              <w:right w:val="nil"/>
            </w:tcBorders>
            <w:shd w:val="clear" w:color="auto" w:fill="auto"/>
          </w:tcPr>
          <w:p w14:paraId="397EDD1A" w14:textId="77777777" w:rsidR="005B45DC" w:rsidRPr="006A3ED5" w:rsidRDefault="005B45DC" w:rsidP="00F73E62">
            <w:pPr>
              <w:pStyle w:val="Affiliasi"/>
              <w:rPr>
                <w:rFonts w:ascii="Lucida Bright" w:hAnsi="Lucida Bright"/>
                <w:b/>
                <w:bCs w:val="0"/>
                <w:szCs w:val="18"/>
                <w:lang w:val="en-US" w:eastAsia="en-US"/>
              </w:rPr>
            </w:pPr>
            <w:r w:rsidRPr="006A3ED5">
              <w:rPr>
                <w:rFonts w:ascii="Lucida Bright" w:hAnsi="Lucida Bright"/>
                <w:b/>
                <w:bCs w:val="0"/>
                <w:szCs w:val="18"/>
                <w:lang w:val="en-US" w:eastAsia="en-US"/>
              </w:rPr>
              <w:t>Key word:</w:t>
            </w:r>
          </w:p>
          <w:p w14:paraId="388186DE" w14:textId="77777777" w:rsidR="00450890" w:rsidRPr="00450890" w:rsidRDefault="00450890" w:rsidP="00F73E62">
            <w:pPr>
              <w:pStyle w:val="keywordkatakunci"/>
              <w:rPr>
                <w:rFonts w:ascii="Lucida Bright" w:hAnsi="Lucida Bright"/>
                <w:bCs w:val="0"/>
                <w:color w:val="212121"/>
                <w:kern w:val="0"/>
                <w:sz w:val="18"/>
                <w:szCs w:val="18"/>
                <w:lang w:eastAsia="en-US"/>
              </w:rPr>
            </w:pPr>
            <w:r w:rsidRPr="00450890">
              <w:rPr>
                <w:rFonts w:ascii="Lucida Bright" w:hAnsi="Lucida Bright"/>
                <w:bCs w:val="0"/>
                <w:color w:val="212121"/>
                <w:kern w:val="0"/>
                <w:sz w:val="18"/>
                <w:szCs w:val="18"/>
                <w:lang w:eastAsia="en-US"/>
              </w:rPr>
              <w:t xml:space="preserve">Soursop Leaves, </w:t>
            </w:r>
          </w:p>
          <w:p w14:paraId="4BD7BEDD" w14:textId="77777777" w:rsidR="00450890" w:rsidRPr="00450890" w:rsidRDefault="00450890" w:rsidP="00F73E62">
            <w:pPr>
              <w:pStyle w:val="keywordkatakunci"/>
              <w:rPr>
                <w:rFonts w:ascii="Lucida Bright" w:hAnsi="Lucida Bright"/>
                <w:bCs w:val="0"/>
                <w:color w:val="212121"/>
                <w:kern w:val="0"/>
                <w:sz w:val="18"/>
                <w:szCs w:val="18"/>
                <w:lang w:eastAsia="en-US"/>
              </w:rPr>
            </w:pPr>
            <w:r w:rsidRPr="00450890">
              <w:rPr>
                <w:rFonts w:ascii="Lucida Bright" w:hAnsi="Lucida Bright"/>
                <w:bCs w:val="0"/>
                <w:color w:val="212121"/>
                <w:kern w:val="0"/>
                <w:sz w:val="18"/>
                <w:szCs w:val="18"/>
                <w:lang w:eastAsia="en-US"/>
              </w:rPr>
              <w:t xml:space="preserve">Gouty Arthritis, </w:t>
            </w:r>
          </w:p>
          <w:p w14:paraId="08E59533" w14:textId="5C1FD268" w:rsidR="005B45DC" w:rsidRPr="006A3ED5" w:rsidRDefault="00450890" w:rsidP="00F73E62">
            <w:pPr>
              <w:pStyle w:val="keywordkatakunci"/>
              <w:rPr>
                <w:rFonts w:ascii="Lucida Bright" w:hAnsi="Lucida Bright"/>
                <w:sz w:val="18"/>
                <w:szCs w:val="18"/>
                <w:lang w:eastAsia="en-US"/>
              </w:rPr>
            </w:pPr>
            <w:r w:rsidRPr="00450890">
              <w:rPr>
                <w:rFonts w:ascii="Lucida Bright" w:hAnsi="Lucida Bright"/>
                <w:bCs w:val="0"/>
                <w:color w:val="212121"/>
                <w:kern w:val="0"/>
                <w:sz w:val="18"/>
                <w:szCs w:val="18"/>
                <w:lang w:eastAsia="en-US"/>
              </w:rPr>
              <w:t>Elderly Women</w:t>
            </w:r>
          </w:p>
        </w:tc>
        <w:tc>
          <w:tcPr>
            <w:tcW w:w="6804" w:type="dxa"/>
            <w:tcBorders>
              <w:left w:val="nil"/>
              <w:right w:val="nil"/>
            </w:tcBorders>
            <w:shd w:val="clear" w:color="auto" w:fill="auto"/>
          </w:tcPr>
          <w:p w14:paraId="6E2E2C3F" w14:textId="77777777"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Excessive uric acid will not be accommodated and fully metabolized by the body, so there will be an increase in uric acid levels in the blood called hyperuricemia. Gout disorder is characterized by a sudden attack in the joint area. Pain that arises, in general, appear suddenly. This sudden appearance often makes it difficult for people with gout to move. The purpose of this study was to examine the effectiveness of soursop leaf decoction on decreasing uric acid levels in elderly women with Gouty Arthritis.</w:t>
            </w:r>
          </w:p>
          <w:p w14:paraId="7C646C43" w14:textId="77777777"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Design of this study uses a research design with analytical methods (Pre ex. Design one group pre-post test design). The sample of this study was 14 elderly women with gouty arthritis in Lawangan Daya District. Retrieval of data using observation sheets, the results of testing uric acid levels was analyzed by statistical tests Paired T-Test using SPSS.</w:t>
            </w:r>
          </w:p>
          <w:p w14:paraId="339A3E73" w14:textId="77777777"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The results showed that P &lt;0.05 means that there was a significant decrease in the administration of tailings decoction to uric acid levels in elderly women with gouty arthritis in Lawangan Daya village, Pamekasan regency. Seeing the results of this study, regular soursop leaf decoction is needed.</w:t>
            </w:r>
          </w:p>
          <w:p w14:paraId="5530F100" w14:textId="595FCB46" w:rsidR="00535C15" w:rsidRPr="00535C15" w:rsidRDefault="00535C15" w:rsidP="00535C15">
            <w:pPr>
              <w:spacing w:after="0" w:line="240" w:lineRule="auto"/>
              <w:jc w:val="both"/>
              <w:rPr>
                <w:rFonts w:ascii="Lucida Bright" w:eastAsia="Times New Roman" w:hAnsi="Lucida Bright"/>
                <w:color w:val="212121"/>
                <w:sz w:val="18"/>
                <w:szCs w:val="18"/>
              </w:rPr>
            </w:pPr>
            <w:r w:rsidRPr="00535C15">
              <w:rPr>
                <w:rFonts w:ascii="Lucida Bright" w:eastAsia="Times New Roman" w:hAnsi="Lucida Bright"/>
                <w:color w:val="212121"/>
                <w:sz w:val="18"/>
                <w:szCs w:val="18"/>
              </w:rPr>
              <w:t>Conclusion of this study is soursop leaf decoction proved effective in reducing levels of uric acid in patients with Gouty Arthritis. Soursop leaf decoction can be used as herbal medicine that has no side effects for sufferers or respondents</w:t>
            </w:r>
          </w:p>
          <w:p w14:paraId="6A998B95" w14:textId="290866E2" w:rsidR="006A3ED5" w:rsidRPr="006A3ED5" w:rsidRDefault="006A3ED5" w:rsidP="00B72396">
            <w:pPr>
              <w:spacing w:after="0" w:line="240" w:lineRule="auto"/>
              <w:ind w:right="-106"/>
              <w:jc w:val="both"/>
              <w:rPr>
                <w:rFonts w:ascii="Lucida Bright" w:eastAsia="Times New Roman" w:hAnsi="Lucida Bright"/>
                <w:color w:val="212121"/>
                <w:sz w:val="18"/>
                <w:szCs w:val="18"/>
              </w:rPr>
            </w:pPr>
          </w:p>
        </w:tc>
      </w:tr>
    </w:tbl>
    <w:p w14:paraId="4DF08E31" w14:textId="609C0A92" w:rsidR="0046684A" w:rsidRPr="0046684A" w:rsidRDefault="0046684A" w:rsidP="0046684A">
      <w:pPr>
        <w:pStyle w:val="Sistematika"/>
        <w:spacing w:before="0" w:beforeAutospacing="0" w:after="0"/>
        <w:rPr>
          <w:rFonts w:ascii="Times New Roman" w:hAnsi="Times New Roman"/>
          <w:sz w:val="24"/>
          <w:szCs w:val="24"/>
        </w:rPr>
        <w:sectPr w:rsidR="0046684A" w:rsidRPr="0046684A" w:rsidSect="001234BD">
          <w:headerReference w:type="even" r:id="rId14"/>
          <w:headerReference w:type="default" r:id="rId15"/>
          <w:footerReference w:type="even" r:id="rId16"/>
          <w:footerReference w:type="default" r:id="rId17"/>
          <w:headerReference w:type="first" r:id="rId18"/>
          <w:footerReference w:type="first" r:id="rId19"/>
          <w:pgSz w:w="11906" w:h="16838"/>
          <w:pgMar w:top="992" w:right="1418" w:bottom="1418" w:left="1418" w:header="680" w:footer="709" w:gutter="0"/>
          <w:pgNumType w:start="37"/>
          <w:cols w:space="708"/>
          <w:titlePg/>
          <w:docGrid w:linePitch="360"/>
        </w:sectPr>
      </w:pPr>
    </w:p>
    <w:p w14:paraId="71CA9FB5" w14:textId="77777777" w:rsidR="00535C15" w:rsidRPr="00D95CDE" w:rsidRDefault="00535C15" w:rsidP="00535C15">
      <w:pPr>
        <w:spacing w:after="0" w:line="240" w:lineRule="auto"/>
        <w:jc w:val="both"/>
        <w:rPr>
          <w:rFonts w:ascii="Lucida Bright" w:eastAsia="Times New Roman" w:hAnsi="Lucida Bright"/>
          <w:b/>
          <w:bCs/>
          <w:color w:val="212121"/>
          <w:sz w:val="20"/>
          <w:szCs w:val="20"/>
        </w:rPr>
      </w:pPr>
      <w:r w:rsidRPr="00D95CDE">
        <w:rPr>
          <w:rFonts w:ascii="Lucida Bright" w:eastAsia="Times New Roman" w:hAnsi="Lucida Bright"/>
          <w:b/>
          <w:bCs/>
          <w:color w:val="212121"/>
          <w:sz w:val="20"/>
          <w:szCs w:val="20"/>
        </w:rPr>
        <w:t>PENDAHULUAN</w:t>
      </w:r>
    </w:p>
    <w:p w14:paraId="71C243A5" w14:textId="77777777" w:rsidR="00B420E9" w:rsidRPr="00B420E9" w:rsidRDefault="00B420E9" w:rsidP="00B420E9">
      <w:pPr>
        <w:spacing w:after="0" w:line="240" w:lineRule="auto"/>
        <w:ind w:left="142" w:firstLine="578"/>
        <w:jc w:val="both"/>
        <w:rPr>
          <w:rFonts w:ascii="Lucida Bright" w:eastAsia="Times New Roman" w:hAnsi="Lucida Bright"/>
          <w:color w:val="212121"/>
          <w:sz w:val="20"/>
          <w:szCs w:val="20"/>
        </w:rPr>
      </w:pPr>
      <w:bookmarkStart w:id="2" w:name="_Hlk497058728"/>
      <w:r w:rsidRPr="00B420E9">
        <w:rPr>
          <w:rFonts w:ascii="Lucida Bright" w:eastAsia="Times New Roman" w:hAnsi="Lucida Bright"/>
          <w:color w:val="212121"/>
          <w:sz w:val="20"/>
          <w:szCs w:val="20"/>
        </w:rPr>
        <w:t>Asam urat merupakan hasil dari metanolisme purin. Apabila kadar asam urat dalam darah berlebihan dapat menimbulkan penumpukan kristal asam urat dan akan menyebabkan penyakit gout (Ervi, 2012). Gout terjadi karena adanya endapan monosodium urat atau asam urat yang terkumpul di dalam sendi sebagai akibat dari tingginya kadar asam urat di dalam darah/hiperurisemia (Sangging et al., 2017). Peradangan sendi yang terjadi pada penderita gout dapat terjadi diseluruh sendi tubuh yang menyebabkan pembengkakan, biasanya sendi teraba panas diserta nyeri. Nyeri yang dirasakan bervariasi, mulai dari nyeri ringan, sedang hingga berat, kondisi seperti ini yang dapat mengganggu aktivitas. Peradangan yang terjadi apabila tidak ditangani dapat menyebabkan kerusakan sendi bahkan akan merubah struktur sendi, fungsi sendi menurun dan menjadikan penderita mengalami kecacatan (Ilkafah, 2017)</w:t>
      </w:r>
    </w:p>
    <w:p w14:paraId="44A9F665" w14:textId="77777777" w:rsidR="00B420E9" w:rsidRPr="00B420E9" w:rsidRDefault="00B420E9" w:rsidP="00B420E9">
      <w:pPr>
        <w:spacing w:after="0" w:line="240" w:lineRule="auto"/>
        <w:ind w:left="142" w:firstLine="578"/>
        <w:jc w:val="both"/>
        <w:rPr>
          <w:rFonts w:ascii="Lucida Bright" w:eastAsia="Times New Roman" w:hAnsi="Lucida Bright"/>
          <w:color w:val="212121"/>
          <w:sz w:val="20"/>
          <w:szCs w:val="20"/>
        </w:rPr>
      </w:pPr>
      <w:r w:rsidRPr="00B420E9">
        <w:rPr>
          <w:rFonts w:ascii="Lucida Bright" w:eastAsia="Times New Roman" w:hAnsi="Lucida Bright"/>
          <w:color w:val="212121"/>
          <w:sz w:val="20"/>
          <w:szCs w:val="20"/>
        </w:rPr>
        <w:t>World Health Organization (WHO) tahun 2013 menyatakan bahwa sebnyak 81% penderita asam urat di Indonesia hanya 24 % yang pergi ke dokter, sedangkan 71 % cenderung langsung mengkonsumsi obat-obatan pereda nyeri yang dijual bebas di pasaran. Lansia rentan terkena penyakit asam urat bahkan bila tidak segera di tangani maka akan menyebabkan penyakit gout. Pada tahun 2017 tercatat sebanyak 255 lansia menderita gout artritis di wilayah kerja Puskesmas Larangan Kabupaten Pamekasan. Penderita gout artritis di wilayah kerja Puskesmas Larangan terdiri dari lansia pria sejumlah 132 orang dan lansia wanita sejumlah 123 orang. Sebagian besar penderita Gout Artritis adalah lansia dengan usia 60 tahun – 70 tahun.</w:t>
      </w:r>
    </w:p>
    <w:p w14:paraId="475E586F" w14:textId="77777777" w:rsidR="00B420E9" w:rsidRPr="00B420E9" w:rsidRDefault="00B420E9" w:rsidP="00B420E9">
      <w:pPr>
        <w:spacing w:after="0" w:line="240" w:lineRule="auto"/>
        <w:ind w:left="142" w:firstLine="578"/>
        <w:jc w:val="both"/>
        <w:rPr>
          <w:rFonts w:ascii="Lucida Bright" w:eastAsia="Times New Roman" w:hAnsi="Lucida Bright"/>
          <w:color w:val="212121"/>
          <w:sz w:val="20"/>
          <w:szCs w:val="20"/>
        </w:rPr>
      </w:pPr>
      <w:r w:rsidRPr="00B420E9">
        <w:rPr>
          <w:rFonts w:ascii="Lucida Bright" w:eastAsia="Times New Roman" w:hAnsi="Lucida Bright"/>
          <w:color w:val="212121"/>
          <w:sz w:val="20"/>
          <w:szCs w:val="20"/>
        </w:rPr>
        <w:t xml:space="preserve">Salah satu penyembuhan penyakit gout yaitu dengan terapi komplementer (Lina et.al., 2012). Jenis obat yang digunakan dalam terapi herbal yang dapat mengobati berbagai penyakit diantaranya gout, nyeri haid, reumatik, infeksi kandung kemih, asma, masuk angin, sembelit, dan lainnya dengan duah sirsak/daun sirsak (Annona muricata L.) (Lina et.al., 2012). Daun sirsak merupakan bagian yang banyak mengandung senyawa diantaranya acetogenins, annocatin, </w:t>
      </w:r>
      <w:r w:rsidRPr="00B420E9">
        <w:rPr>
          <w:rFonts w:ascii="Lucida Bright" w:eastAsia="Times New Roman" w:hAnsi="Lucida Bright"/>
          <w:color w:val="212121"/>
          <w:sz w:val="20"/>
          <w:szCs w:val="20"/>
        </w:rPr>
        <w:t>annocatalin, annohexocin, annonacin, annomuricin, annomurine, ananol, caclourine, gentisic acid, gigantetronin, linoleic acid, serta muricapentocin. Daun sirsak (Annona muricata L) merupakan bagian yang paling berkhasiat untuk menyembuhkan penyakit salah satunya adalah penyakit gout (Lina et.al., 2012).</w:t>
      </w:r>
    </w:p>
    <w:p w14:paraId="097368B4" w14:textId="77777777" w:rsidR="00B420E9" w:rsidRPr="00B420E9" w:rsidRDefault="00B420E9" w:rsidP="00B420E9">
      <w:pPr>
        <w:spacing w:after="0" w:line="240" w:lineRule="auto"/>
        <w:ind w:left="142" w:firstLine="578"/>
        <w:jc w:val="both"/>
        <w:rPr>
          <w:rFonts w:ascii="Lucida Bright" w:eastAsia="Times New Roman" w:hAnsi="Lucida Bright"/>
          <w:color w:val="212121"/>
          <w:sz w:val="20"/>
          <w:szCs w:val="20"/>
        </w:rPr>
      </w:pPr>
      <w:r w:rsidRPr="00B420E9">
        <w:rPr>
          <w:rFonts w:ascii="Lucida Bright" w:eastAsia="Times New Roman" w:hAnsi="Lucida Bright"/>
          <w:color w:val="212121"/>
          <w:sz w:val="20"/>
          <w:szCs w:val="20"/>
        </w:rPr>
        <w:t>Hampir sebagian besar penderita asam urat lebih memilih obat-obatan kimiawi atau obat-obatan modern untuk menghilangkan gejala asam urat dengan cepat, akan tetapi, obat-obatan kimiawi justru lebih banyak memiliki efek samping bagi tubuh penderita asam urat. Perlunya dilakukan penelitian dengan menggunakan obat herbal sebagai pengganti obat-obatan kimiawi, maka penelitian ini dilakukan untuk menguji efektivitas pemberian rebusan daun sirsak yang merupakan bahan alamiah  pada penurunan kadar asam urat.</w:t>
      </w:r>
    </w:p>
    <w:p w14:paraId="2B8474B8" w14:textId="77777777" w:rsidR="00B420E9" w:rsidRPr="00B420E9" w:rsidRDefault="00B420E9" w:rsidP="00B420E9">
      <w:pPr>
        <w:spacing w:after="0" w:line="360" w:lineRule="auto"/>
        <w:rPr>
          <w:rFonts w:ascii="Lucida Bright" w:eastAsia="Times New Roman" w:hAnsi="Lucida Bright"/>
          <w:b/>
          <w:bCs/>
          <w:color w:val="212121"/>
          <w:sz w:val="20"/>
          <w:szCs w:val="20"/>
        </w:rPr>
      </w:pPr>
    </w:p>
    <w:p w14:paraId="137E7A95" w14:textId="77777777" w:rsidR="00B420E9" w:rsidRPr="00B420E9" w:rsidRDefault="00B420E9" w:rsidP="00B420E9">
      <w:pPr>
        <w:spacing w:after="0" w:line="360" w:lineRule="auto"/>
        <w:rPr>
          <w:rFonts w:ascii="Lucida Bright" w:eastAsia="Times New Roman" w:hAnsi="Lucida Bright"/>
          <w:b/>
          <w:bCs/>
          <w:color w:val="212121"/>
          <w:sz w:val="20"/>
          <w:szCs w:val="20"/>
        </w:rPr>
      </w:pPr>
      <w:r w:rsidRPr="00B420E9">
        <w:rPr>
          <w:rFonts w:ascii="Lucida Bright" w:eastAsia="Times New Roman" w:hAnsi="Lucida Bright"/>
          <w:b/>
          <w:bCs/>
          <w:color w:val="212121"/>
          <w:sz w:val="20"/>
          <w:szCs w:val="20"/>
        </w:rPr>
        <w:t>Metode Penelitian</w:t>
      </w:r>
    </w:p>
    <w:p w14:paraId="76316165" w14:textId="77777777" w:rsidR="00B420E9" w:rsidRPr="00B420E9" w:rsidRDefault="00B420E9" w:rsidP="00B420E9">
      <w:pPr>
        <w:pStyle w:val="ListParagraph"/>
        <w:spacing w:line="240" w:lineRule="auto"/>
        <w:ind w:left="0" w:firstLine="709"/>
        <w:jc w:val="both"/>
        <w:rPr>
          <w:rFonts w:ascii="Lucida Bright" w:eastAsia="Times New Roman" w:hAnsi="Lucida Bright"/>
          <w:color w:val="212121"/>
          <w:sz w:val="20"/>
          <w:szCs w:val="20"/>
        </w:rPr>
      </w:pPr>
      <w:r w:rsidRPr="00B420E9">
        <w:rPr>
          <w:rFonts w:ascii="Lucida Bright" w:eastAsia="Times New Roman" w:hAnsi="Lucida Bright"/>
          <w:color w:val="212121"/>
          <w:sz w:val="20"/>
          <w:szCs w:val="20"/>
        </w:rPr>
        <w:t xml:space="preserve">Penelitian ini menggunakan rancangan penelitian metode analitik (Pra ex. Design one group pre-post test design) bertujuan untuk mengungkapkan kemungkinan adanya hubungan antar variabel tanpa ada manipulasi suatu variabel (Nursalam, 2003:58) yaitu efektivitas pemberian rebusan daun sirsak terhadap penurunan kadar asan urat pada lansia wanita penderita gout arthritis di Kelurahan Lawangan Daya, Kabupaten Pamekasan. Populasi penelitian ini adalah lansia penderita gout artritis sebanyak 20 orang. Sampel penelitian ini dipilih berdasarkan kriteria inklusi yaitu lansia wanita penderita gout artritis yang bersedia mengikuti penelitian dan kriteria eksklusi yaitu lansia wanita yang menderita penyakit lain selain gout artritis dan tidak kompeten dalam mengikuti penelitian sehingga di daptakan sampel penelitian sebanyak 14 orang. </w:t>
      </w:r>
    </w:p>
    <w:p w14:paraId="5F725387" w14:textId="77777777" w:rsidR="00B420E9" w:rsidRPr="00B420E9" w:rsidRDefault="00B420E9" w:rsidP="00B420E9">
      <w:pPr>
        <w:pStyle w:val="ListParagraph"/>
        <w:spacing w:line="240" w:lineRule="auto"/>
        <w:ind w:left="0" w:firstLine="709"/>
        <w:jc w:val="both"/>
        <w:rPr>
          <w:rFonts w:ascii="Lucida Bright" w:eastAsia="Times New Roman" w:hAnsi="Lucida Bright"/>
          <w:color w:val="212121"/>
          <w:sz w:val="20"/>
          <w:szCs w:val="20"/>
        </w:rPr>
      </w:pPr>
      <w:r w:rsidRPr="00B420E9">
        <w:rPr>
          <w:rFonts w:ascii="Lucida Bright" w:eastAsia="Times New Roman" w:hAnsi="Lucida Bright"/>
          <w:color w:val="212121"/>
          <w:sz w:val="20"/>
          <w:szCs w:val="20"/>
        </w:rPr>
        <w:t xml:space="preserve">Pengukuran kadar asam urat dilakukan sebelum (pre) dan sesudah (post) mengkonsumsi rebusan daun sirsak menggunakan Kits Strips asam urat dan alat cek asam urat (easy touch: Uric Acid). Responden diminta untuk mengisi Informed Consent sebagai bukti bahwa responden bersedia mengikuti penelitian. </w:t>
      </w:r>
      <w:r w:rsidRPr="00B420E9">
        <w:rPr>
          <w:rFonts w:ascii="Lucida Bright" w:eastAsia="Times New Roman" w:hAnsi="Lucida Bright"/>
          <w:color w:val="212121"/>
          <w:sz w:val="20"/>
          <w:szCs w:val="20"/>
        </w:rPr>
        <w:lastRenderedPageBreak/>
        <w:t>Hasil penelitian diuji menggunakan SPSS Uji Paired T-test.</w:t>
      </w:r>
    </w:p>
    <w:p w14:paraId="70BE03DD" w14:textId="77777777" w:rsidR="00B420E9" w:rsidRPr="007C7994" w:rsidRDefault="00B420E9" w:rsidP="00B420E9">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Hasil Penelitian</w:t>
      </w:r>
    </w:p>
    <w:p w14:paraId="44A732B7" w14:textId="75FDD412" w:rsidR="00B420E9" w:rsidRDefault="00B420E9" w:rsidP="00B420E9">
      <w:pPr>
        <w:pStyle w:val="ListParagraph"/>
        <w:numPr>
          <w:ilvl w:val="0"/>
          <w:numId w:val="17"/>
        </w:numPr>
        <w:spacing w:after="0" w:line="240" w:lineRule="auto"/>
        <w:ind w:left="360"/>
        <w:jc w:val="both"/>
        <w:rPr>
          <w:rFonts w:ascii="Lucida Bright" w:eastAsia="Times New Roman" w:hAnsi="Lucida Bright"/>
          <w:color w:val="212121"/>
          <w:sz w:val="20"/>
          <w:szCs w:val="20"/>
        </w:rPr>
      </w:pPr>
      <w:r w:rsidRPr="00B420E9">
        <w:rPr>
          <w:rFonts w:ascii="Lucida Bright" w:eastAsia="Times New Roman" w:hAnsi="Lucida Bright"/>
          <w:color w:val="212121"/>
          <w:sz w:val="20"/>
          <w:szCs w:val="20"/>
        </w:rPr>
        <w:t>Karakteristik responden</w:t>
      </w:r>
    </w:p>
    <w:p w14:paraId="783B3E3C" w14:textId="17D623F6" w:rsidR="00B420E9" w:rsidRPr="00B420E9" w:rsidRDefault="00B420E9" w:rsidP="007C7994">
      <w:pPr>
        <w:spacing w:after="0" w:line="240" w:lineRule="auto"/>
        <w:ind w:right="-1"/>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 xml:space="preserve">Tabel </w:t>
      </w:r>
      <w:r w:rsidR="007C7994">
        <w:rPr>
          <w:rFonts w:ascii="Lucida Bright" w:eastAsia="Times New Roman" w:hAnsi="Lucida Bright"/>
          <w:color w:val="212121"/>
          <w:sz w:val="20"/>
          <w:szCs w:val="20"/>
          <w:lang w:val="en-ID"/>
        </w:rPr>
        <w:t xml:space="preserve">  </w:t>
      </w:r>
      <w:r w:rsidRPr="007C7994">
        <w:rPr>
          <w:rFonts w:ascii="Lucida Bright" w:eastAsia="Times New Roman" w:hAnsi="Lucida Bright"/>
          <w:color w:val="212121"/>
          <w:sz w:val="20"/>
          <w:szCs w:val="20"/>
        </w:rPr>
        <w:t>1.</w:t>
      </w:r>
      <w:r w:rsidR="007C7994">
        <w:rPr>
          <w:rFonts w:ascii="Lucida Bright" w:eastAsia="Times New Roman" w:hAnsi="Lucida Bright"/>
          <w:color w:val="212121"/>
          <w:sz w:val="20"/>
          <w:szCs w:val="20"/>
          <w:lang w:val="en-ID"/>
        </w:rPr>
        <w:t xml:space="preserve"> </w:t>
      </w:r>
      <w:r w:rsidRPr="007C7994">
        <w:rPr>
          <w:rFonts w:ascii="Lucida Bright" w:eastAsia="Times New Roman" w:hAnsi="Lucida Bright"/>
          <w:color w:val="212121"/>
          <w:sz w:val="20"/>
          <w:szCs w:val="20"/>
        </w:rPr>
        <w:t xml:space="preserve"> </w:t>
      </w:r>
      <w:r w:rsidR="007C7994">
        <w:rPr>
          <w:rFonts w:ascii="Lucida Bright" w:eastAsia="Times New Roman" w:hAnsi="Lucida Bright"/>
          <w:color w:val="212121"/>
          <w:sz w:val="20"/>
          <w:szCs w:val="20"/>
          <w:lang w:val="en-ID"/>
        </w:rPr>
        <w:t xml:space="preserve"> </w:t>
      </w:r>
      <w:r w:rsidRPr="007C7994">
        <w:rPr>
          <w:rFonts w:ascii="Lucida Bright" w:eastAsia="Times New Roman" w:hAnsi="Lucida Bright"/>
          <w:color w:val="212121"/>
          <w:sz w:val="20"/>
          <w:szCs w:val="20"/>
        </w:rPr>
        <w:t xml:space="preserve">Distribusi </w:t>
      </w:r>
      <w:r w:rsidR="007C7994">
        <w:rPr>
          <w:rFonts w:ascii="Lucida Bright" w:eastAsia="Times New Roman" w:hAnsi="Lucida Bright"/>
          <w:color w:val="212121"/>
          <w:sz w:val="20"/>
          <w:szCs w:val="20"/>
          <w:lang w:val="en-ID"/>
        </w:rPr>
        <w:t xml:space="preserve">  </w:t>
      </w:r>
      <w:r w:rsidRPr="007C7994">
        <w:rPr>
          <w:rFonts w:ascii="Lucida Bright" w:eastAsia="Times New Roman" w:hAnsi="Lucida Bright"/>
          <w:color w:val="212121"/>
          <w:sz w:val="20"/>
          <w:szCs w:val="20"/>
        </w:rPr>
        <w:t xml:space="preserve">frekuensi </w:t>
      </w:r>
      <w:r w:rsidR="007C7994">
        <w:rPr>
          <w:rFonts w:ascii="Lucida Bright" w:eastAsia="Times New Roman" w:hAnsi="Lucida Bright"/>
          <w:color w:val="212121"/>
          <w:sz w:val="20"/>
          <w:szCs w:val="20"/>
          <w:lang w:val="en-ID"/>
        </w:rPr>
        <w:t xml:space="preserve"> </w:t>
      </w:r>
      <w:r w:rsidRPr="007C7994">
        <w:rPr>
          <w:rFonts w:ascii="Lucida Bright" w:eastAsia="Times New Roman" w:hAnsi="Lucida Bright"/>
          <w:color w:val="212121"/>
          <w:sz w:val="20"/>
          <w:szCs w:val="20"/>
        </w:rPr>
        <w:t>responden</w:t>
      </w:r>
    </w:p>
    <w:p w14:paraId="25BDAA4E" w14:textId="77777777" w:rsidR="00B420E9" w:rsidRPr="00B420E9" w:rsidRDefault="00B420E9" w:rsidP="00B420E9">
      <w:pPr>
        <w:pStyle w:val="ListParagraph"/>
        <w:spacing w:after="0" w:line="240" w:lineRule="auto"/>
        <w:ind w:left="360"/>
        <w:rPr>
          <w:rFonts w:ascii="Lucida Bright" w:eastAsia="Times New Roman" w:hAnsi="Lucida Bright"/>
          <w:color w:val="212121"/>
          <w:sz w:val="20"/>
          <w:szCs w:val="20"/>
        </w:rPr>
      </w:pPr>
    </w:p>
    <w:tbl>
      <w:tblPr>
        <w:tblpPr w:leftFromText="180" w:rightFromText="180" w:vertAnchor="text" w:horzAnchor="margin" w:tblpY="84"/>
        <w:tblW w:w="4253" w:type="dxa"/>
        <w:tblLook w:val="04A0" w:firstRow="1" w:lastRow="0" w:firstColumn="1" w:lastColumn="0" w:noHBand="0" w:noVBand="1"/>
      </w:tblPr>
      <w:tblGrid>
        <w:gridCol w:w="1985"/>
        <w:gridCol w:w="709"/>
        <w:gridCol w:w="1559"/>
      </w:tblGrid>
      <w:tr w:rsidR="007C7994" w:rsidRPr="007C7994" w14:paraId="3C5C5186" w14:textId="77777777" w:rsidTr="007C7994">
        <w:trPr>
          <w:trHeight w:val="279"/>
        </w:trPr>
        <w:tc>
          <w:tcPr>
            <w:tcW w:w="1985" w:type="dxa"/>
            <w:tcBorders>
              <w:top w:val="single" w:sz="4" w:space="0" w:color="auto"/>
              <w:bottom w:val="single" w:sz="4" w:space="0" w:color="auto"/>
            </w:tcBorders>
            <w:shd w:val="clear" w:color="auto" w:fill="auto"/>
            <w:hideMark/>
          </w:tcPr>
          <w:p w14:paraId="7DC96D89"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Usia (Tahun)</w:t>
            </w:r>
          </w:p>
        </w:tc>
        <w:tc>
          <w:tcPr>
            <w:tcW w:w="709" w:type="dxa"/>
            <w:tcBorders>
              <w:top w:val="single" w:sz="4" w:space="0" w:color="auto"/>
              <w:bottom w:val="single" w:sz="4" w:space="0" w:color="auto"/>
            </w:tcBorders>
            <w:shd w:val="clear" w:color="auto" w:fill="auto"/>
            <w:hideMark/>
          </w:tcPr>
          <w:p w14:paraId="337C1057"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F</w:t>
            </w:r>
          </w:p>
        </w:tc>
        <w:tc>
          <w:tcPr>
            <w:tcW w:w="1559" w:type="dxa"/>
            <w:tcBorders>
              <w:top w:val="single" w:sz="4" w:space="0" w:color="auto"/>
              <w:bottom w:val="single" w:sz="4" w:space="0" w:color="auto"/>
            </w:tcBorders>
            <w:shd w:val="clear" w:color="auto" w:fill="auto"/>
            <w:hideMark/>
          </w:tcPr>
          <w:p w14:paraId="398B9EEA" w14:textId="77777777" w:rsidR="00FF0DA5" w:rsidRPr="007C7994" w:rsidRDefault="00FF0DA5" w:rsidP="00FF0DA5">
            <w:pPr>
              <w:spacing w:after="0" w:line="240" w:lineRule="auto"/>
              <w:ind w:right="-113"/>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w:t>
            </w:r>
          </w:p>
        </w:tc>
      </w:tr>
      <w:tr w:rsidR="007C7994" w:rsidRPr="007C7994" w14:paraId="2781312E" w14:textId="77777777" w:rsidTr="007C7994">
        <w:trPr>
          <w:trHeight w:val="279"/>
        </w:trPr>
        <w:tc>
          <w:tcPr>
            <w:tcW w:w="1985" w:type="dxa"/>
            <w:tcBorders>
              <w:top w:val="single" w:sz="4" w:space="0" w:color="auto"/>
            </w:tcBorders>
            <w:shd w:val="clear" w:color="auto" w:fill="auto"/>
            <w:hideMark/>
          </w:tcPr>
          <w:p w14:paraId="3CB04557"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60 – 65</w:t>
            </w:r>
          </w:p>
        </w:tc>
        <w:tc>
          <w:tcPr>
            <w:tcW w:w="709" w:type="dxa"/>
            <w:tcBorders>
              <w:top w:val="single" w:sz="4" w:space="0" w:color="auto"/>
            </w:tcBorders>
            <w:shd w:val="clear" w:color="auto" w:fill="auto"/>
            <w:hideMark/>
          </w:tcPr>
          <w:p w14:paraId="5160F545"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7</w:t>
            </w:r>
          </w:p>
        </w:tc>
        <w:tc>
          <w:tcPr>
            <w:tcW w:w="1559" w:type="dxa"/>
            <w:tcBorders>
              <w:top w:val="single" w:sz="4" w:space="0" w:color="auto"/>
            </w:tcBorders>
            <w:shd w:val="clear" w:color="auto" w:fill="auto"/>
            <w:hideMark/>
          </w:tcPr>
          <w:p w14:paraId="0FAE29AB"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50</w:t>
            </w:r>
          </w:p>
        </w:tc>
      </w:tr>
      <w:tr w:rsidR="00FF0DA5" w:rsidRPr="007C7994" w14:paraId="0605C915" w14:textId="77777777" w:rsidTr="007C7994">
        <w:trPr>
          <w:trHeight w:val="279"/>
        </w:trPr>
        <w:tc>
          <w:tcPr>
            <w:tcW w:w="1985" w:type="dxa"/>
            <w:shd w:val="clear" w:color="auto" w:fill="auto"/>
            <w:hideMark/>
          </w:tcPr>
          <w:p w14:paraId="2248840F"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65 – 70</w:t>
            </w:r>
          </w:p>
        </w:tc>
        <w:tc>
          <w:tcPr>
            <w:tcW w:w="709" w:type="dxa"/>
            <w:shd w:val="clear" w:color="auto" w:fill="auto"/>
            <w:hideMark/>
          </w:tcPr>
          <w:p w14:paraId="52FEFED4"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4</w:t>
            </w:r>
          </w:p>
        </w:tc>
        <w:tc>
          <w:tcPr>
            <w:tcW w:w="1559" w:type="dxa"/>
            <w:shd w:val="clear" w:color="auto" w:fill="auto"/>
            <w:hideMark/>
          </w:tcPr>
          <w:p w14:paraId="1B82DA84"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29</w:t>
            </w:r>
          </w:p>
        </w:tc>
      </w:tr>
      <w:tr w:rsidR="007C7994" w:rsidRPr="007C7994" w14:paraId="165496AA" w14:textId="77777777" w:rsidTr="007C7994">
        <w:trPr>
          <w:trHeight w:val="279"/>
        </w:trPr>
        <w:tc>
          <w:tcPr>
            <w:tcW w:w="1985" w:type="dxa"/>
            <w:tcBorders>
              <w:bottom w:val="single" w:sz="4" w:space="0" w:color="auto"/>
            </w:tcBorders>
            <w:shd w:val="clear" w:color="auto" w:fill="auto"/>
            <w:hideMark/>
          </w:tcPr>
          <w:p w14:paraId="26FFD6EA"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&gt;70</w:t>
            </w:r>
          </w:p>
        </w:tc>
        <w:tc>
          <w:tcPr>
            <w:tcW w:w="709" w:type="dxa"/>
            <w:tcBorders>
              <w:bottom w:val="single" w:sz="4" w:space="0" w:color="auto"/>
            </w:tcBorders>
            <w:shd w:val="clear" w:color="auto" w:fill="auto"/>
            <w:hideMark/>
          </w:tcPr>
          <w:p w14:paraId="3FE48FE5"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13</w:t>
            </w:r>
          </w:p>
        </w:tc>
        <w:tc>
          <w:tcPr>
            <w:tcW w:w="1559" w:type="dxa"/>
            <w:tcBorders>
              <w:bottom w:val="single" w:sz="4" w:space="0" w:color="auto"/>
            </w:tcBorders>
            <w:shd w:val="clear" w:color="auto" w:fill="auto"/>
            <w:hideMark/>
          </w:tcPr>
          <w:p w14:paraId="3E712992"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21</w:t>
            </w:r>
          </w:p>
        </w:tc>
      </w:tr>
      <w:tr w:rsidR="007C7994" w:rsidRPr="007C7994" w14:paraId="3D16E201" w14:textId="77777777" w:rsidTr="007C7994">
        <w:trPr>
          <w:trHeight w:val="279"/>
        </w:trPr>
        <w:tc>
          <w:tcPr>
            <w:tcW w:w="1985" w:type="dxa"/>
            <w:tcBorders>
              <w:top w:val="single" w:sz="4" w:space="0" w:color="auto"/>
              <w:bottom w:val="single" w:sz="4" w:space="0" w:color="auto"/>
            </w:tcBorders>
            <w:shd w:val="clear" w:color="auto" w:fill="auto"/>
            <w:hideMark/>
          </w:tcPr>
          <w:p w14:paraId="4624BC51"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Jumlah</w:t>
            </w:r>
          </w:p>
        </w:tc>
        <w:tc>
          <w:tcPr>
            <w:tcW w:w="709" w:type="dxa"/>
            <w:tcBorders>
              <w:top w:val="single" w:sz="4" w:space="0" w:color="auto"/>
              <w:bottom w:val="single" w:sz="4" w:space="0" w:color="auto"/>
            </w:tcBorders>
            <w:shd w:val="clear" w:color="auto" w:fill="auto"/>
            <w:hideMark/>
          </w:tcPr>
          <w:p w14:paraId="0A5950FC"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14</w:t>
            </w:r>
          </w:p>
        </w:tc>
        <w:tc>
          <w:tcPr>
            <w:tcW w:w="1559" w:type="dxa"/>
            <w:tcBorders>
              <w:top w:val="single" w:sz="4" w:space="0" w:color="auto"/>
              <w:bottom w:val="single" w:sz="4" w:space="0" w:color="auto"/>
            </w:tcBorders>
            <w:shd w:val="clear" w:color="auto" w:fill="auto"/>
            <w:hideMark/>
          </w:tcPr>
          <w:p w14:paraId="1F849A0F"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100</w:t>
            </w:r>
          </w:p>
        </w:tc>
      </w:tr>
    </w:tbl>
    <w:p w14:paraId="3A32B17D" w14:textId="77777777" w:rsidR="00B420E9" w:rsidRPr="007C7994" w:rsidRDefault="00B420E9" w:rsidP="00B420E9">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Sumber : Data Primer, (2019).</w:t>
      </w:r>
    </w:p>
    <w:p w14:paraId="5FDC4C79" w14:textId="77777777" w:rsidR="00B420E9" w:rsidRPr="007C7994" w:rsidRDefault="00B420E9" w:rsidP="00B420E9">
      <w:pPr>
        <w:spacing w:after="0" w:line="240" w:lineRule="auto"/>
        <w:jc w:val="both"/>
        <w:rPr>
          <w:rFonts w:ascii="Lucida Bright" w:eastAsia="Times New Roman" w:hAnsi="Lucida Bright"/>
          <w:color w:val="212121"/>
          <w:sz w:val="20"/>
          <w:szCs w:val="20"/>
        </w:rPr>
      </w:pPr>
    </w:p>
    <w:p w14:paraId="51A9341F" w14:textId="26F6A9C9" w:rsidR="00B420E9" w:rsidRPr="007C7994" w:rsidRDefault="00B420E9" w:rsidP="00B420E9">
      <w:pPr>
        <w:spacing w:after="0" w:line="240" w:lineRule="auto"/>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Tabel 2. Distribusi frekuensi responden berdasarkan pekerjaan</w:t>
      </w:r>
    </w:p>
    <w:tbl>
      <w:tblPr>
        <w:tblpPr w:leftFromText="180" w:rightFromText="180" w:vertAnchor="text" w:horzAnchor="margin" w:tblpY="39"/>
        <w:tblW w:w="4253" w:type="dxa"/>
        <w:tblBorders>
          <w:top w:val="single" w:sz="4" w:space="0" w:color="auto"/>
          <w:bottom w:val="single" w:sz="4" w:space="0" w:color="auto"/>
        </w:tblBorders>
        <w:tblLook w:val="04A0" w:firstRow="1" w:lastRow="0" w:firstColumn="1" w:lastColumn="0" w:noHBand="0" w:noVBand="1"/>
      </w:tblPr>
      <w:tblGrid>
        <w:gridCol w:w="1701"/>
        <w:gridCol w:w="1134"/>
        <w:gridCol w:w="1418"/>
      </w:tblGrid>
      <w:tr w:rsidR="00B420E9" w:rsidRPr="007C7994" w14:paraId="1356A7B3" w14:textId="77777777" w:rsidTr="00B420E9">
        <w:trPr>
          <w:trHeight w:val="243"/>
        </w:trPr>
        <w:tc>
          <w:tcPr>
            <w:tcW w:w="1701" w:type="dxa"/>
            <w:tcBorders>
              <w:top w:val="single" w:sz="4" w:space="0" w:color="auto"/>
              <w:bottom w:val="single" w:sz="4" w:space="0" w:color="auto"/>
            </w:tcBorders>
            <w:hideMark/>
          </w:tcPr>
          <w:p w14:paraId="63416DAA"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Pekerjaan</w:t>
            </w:r>
          </w:p>
        </w:tc>
        <w:tc>
          <w:tcPr>
            <w:tcW w:w="1134" w:type="dxa"/>
            <w:tcBorders>
              <w:top w:val="single" w:sz="4" w:space="0" w:color="auto"/>
              <w:bottom w:val="single" w:sz="4" w:space="0" w:color="auto"/>
            </w:tcBorders>
            <w:hideMark/>
          </w:tcPr>
          <w:p w14:paraId="6018FBE1" w14:textId="33F0E962"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F</w:t>
            </w:r>
          </w:p>
        </w:tc>
        <w:tc>
          <w:tcPr>
            <w:tcW w:w="1418" w:type="dxa"/>
            <w:tcBorders>
              <w:top w:val="single" w:sz="4" w:space="0" w:color="auto"/>
              <w:bottom w:val="single" w:sz="4" w:space="0" w:color="auto"/>
            </w:tcBorders>
            <w:hideMark/>
          </w:tcPr>
          <w:p w14:paraId="3983E0DF" w14:textId="12C2B0B2"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w:t>
            </w:r>
          </w:p>
        </w:tc>
      </w:tr>
      <w:tr w:rsidR="00B420E9" w:rsidRPr="007C7994" w14:paraId="3A877291" w14:textId="77777777" w:rsidTr="00B420E9">
        <w:trPr>
          <w:trHeight w:val="243"/>
        </w:trPr>
        <w:tc>
          <w:tcPr>
            <w:tcW w:w="1701" w:type="dxa"/>
            <w:tcBorders>
              <w:top w:val="single" w:sz="4" w:space="0" w:color="auto"/>
            </w:tcBorders>
            <w:noWrap/>
            <w:hideMark/>
          </w:tcPr>
          <w:p w14:paraId="7E6C4BF3"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Tidak Bekerja</w:t>
            </w:r>
          </w:p>
        </w:tc>
        <w:tc>
          <w:tcPr>
            <w:tcW w:w="1134" w:type="dxa"/>
            <w:tcBorders>
              <w:top w:val="single" w:sz="4" w:space="0" w:color="auto"/>
            </w:tcBorders>
            <w:hideMark/>
          </w:tcPr>
          <w:p w14:paraId="1BAAA5E3"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5</w:t>
            </w:r>
          </w:p>
        </w:tc>
        <w:tc>
          <w:tcPr>
            <w:tcW w:w="1418" w:type="dxa"/>
            <w:tcBorders>
              <w:top w:val="single" w:sz="4" w:space="0" w:color="auto"/>
            </w:tcBorders>
            <w:hideMark/>
          </w:tcPr>
          <w:p w14:paraId="7CAAABA2"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36</w:t>
            </w:r>
          </w:p>
        </w:tc>
      </w:tr>
      <w:tr w:rsidR="00B420E9" w:rsidRPr="007C7994" w14:paraId="553920E5" w14:textId="77777777" w:rsidTr="00B420E9">
        <w:trPr>
          <w:trHeight w:val="243"/>
        </w:trPr>
        <w:tc>
          <w:tcPr>
            <w:tcW w:w="1701" w:type="dxa"/>
            <w:noWrap/>
            <w:hideMark/>
          </w:tcPr>
          <w:p w14:paraId="7943034F"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Petani</w:t>
            </w:r>
          </w:p>
        </w:tc>
        <w:tc>
          <w:tcPr>
            <w:tcW w:w="1134" w:type="dxa"/>
            <w:hideMark/>
          </w:tcPr>
          <w:p w14:paraId="1AE2D75A"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9</w:t>
            </w:r>
          </w:p>
        </w:tc>
        <w:tc>
          <w:tcPr>
            <w:tcW w:w="1418" w:type="dxa"/>
            <w:hideMark/>
          </w:tcPr>
          <w:p w14:paraId="0B6C4FAC"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64</w:t>
            </w:r>
          </w:p>
        </w:tc>
      </w:tr>
      <w:tr w:rsidR="00B420E9" w:rsidRPr="007C7994" w14:paraId="33B18B34" w14:textId="77777777" w:rsidTr="00B420E9">
        <w:trPr>
          <w:trHeight w:val="243"/>
        </w:trPr>
        <w:tc>
          <w:tcPr>
            <w:tcW w:w="1701" w:type="dxa"/>
            <w:noWrap/>
            <w:hideMark/>
          </w:tcPr>
          <w:p w14:paraId="0BAFDFDD"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Buruh</w:t>
            </w:r>
          </w:p>
        </w:tc>
        <w:tc>
          <w:tcPr>
            <w:tcW w:w="1134" w:type="dxa"/>
            <w:hideMark/>
          </w:tcPr>
          <w:p w14:paraId="752BDF9F"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c>
          <w:tcPr>
            <w:tcW w:w="1418" w:type="dxa"/>
            <w:hideMark/>
          </w:tcPr>
          <w:p w14:paraId="2F2EDBC3"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r>
      <w:tr w:rsidR="00B420E9" w:rsidRPr="007C7994" w14:paraId="64A9ED0D" w14:textId="77777777" w:rsidTr="00B420E9">
        <w:trPr>
          <w:trHeight w:val="243"/>
        </w:trPr>
        <w:tc>
          <w:tcPr>
            <w:tcW w:w="1701" w:type="dxa"/>
            <w:noWrap/>
            <w:hideMark/>
          </w:tcPr>
          <w:p w14:paraId="3D3608AE"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Wiraswasta</w:t>
            </w:r>
          </w:p>
        </w:tc>
        <w:tc>
          <w:tcPr>
            <w:tcW w:w="1134" w:type="dxa"/>
            <w:hideMark/>
          </w:tcPr>
          <w:p w14:paraId="5CF7DD4A"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c>
          <w:tcPr>
            <w:tcW w:w="1418" w:type="dxa"/>
            <w:hideMark/>
          </w:tcPr>
          <w:p w14:paraId="2BF1572C"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r>
      <w:tr w:rsidR="00B420E9" w:rsidRPr="007C7994" w14:paraId="0BCCF782" w14:textId="77777777" w:rsidTr="00B420E9">
        <w:trPr>
          <w:trHeight w:val="243"/>
        </w:trPr>
        <w:tc>
          <w:tcPr>
            <w:tcW w:w="1701" w:type="dxa"/>
            <w:tcBorders>
              <w:bottom w:val="single" w:sz="4" w:space="0" w:color="auto"/>
            </w:tcBorders>
            <w:noWrap/>
            <w:hideMark/>
          </w:tcPr>
          <w:p w14:paraId="65F80328"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PNS</w:t>
            </w:r>
          </w:p>
        </w:tc>
        <w:tc>
          <w:tcPr>
            <w:tcW w:w="1134" w:type="dxa"/>
            <w:tcBorders>
              <w:bottom w:val="single" w:sz="4" w:space="0" w:color="auto"/>
            </w:tcBorders>
            <w:hideMark/>
          </w:tcPr>
          <w:p w14:paraId="769E03E6"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c>
          <w:tcPr>
            <w:tcW w:w="1418" w:type="dxa"/>
            <w:tcBorders>
              <w:bottom w:val="single" w:sz="4" w:space="0" w:color="auto"/>
            </w:tcBorders>
            <w:hideMark/>
          </w:tcPr>
          <w:p w14:paraId="27087DC0"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r>
      <w:tr w:rsidR="00B420E9" w:rsidRPr="007C7994" w14:paraId="604D42D8" w14:textId="77777777" w:rsidTr="00B420E9">
        <w:trPr>
          <w:trHeight w:val="243"/>
        </w:trPr>
        <w:tc>
          <w:tcPr>
            <w:tcW w:w="1701" w:type="dxa"/>
            <w:tcBorders>
              <w:top w:val="single" w:sz="4" w:space="0" w:color="auto"/>
              <w:bottom w:val="single" w:sz="4" w:space="0" w:color="auto"/>
            </w:tcBorders>
            <w:hideMark/>
          </w:tcPr>
          <w:p w14:paraId="513FF803"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Jumlah</w:t>
            </w:r>
          </w:p>
        </w:tc>
        <w:tc>
          <w:tcPr>
            <w:tcW w:w="1134" w:type="dxa"/>
            <w:tcBorders>
              <w:top w:val="single" w:sz="4" w:space="0" w:color="auto"/>
              <w:bottom w:val="single" w:sz="4" w:space="0" w:color="auto"/>
            </w:tcBorders>
            <w:hideMark/>
          </w:tcPr>
          <w:p w14:paraId="1E1A775D"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14</w:t>
            </w:r>
          </w:p>
        </w:tc>
        <w:tc>
          <w:tcPr>
            <w:tcW w:w="1418" w:type="dxa"/>
            <w:tcBorders>
              <w:top w:val="single" w:sz="4" w:space="0" w:color="auto"/>
              <w:bottom w:val="single" w:sz="4" w:space="0" w:color="auto"/>
            </w:tcBorders>
            <w:hideMark/>
          </w:tcPr>
          <w:p w14:paraId="7861F051" w14:textId="77777777" w:rsidR="00B420E9" w:rsidRPr="007C7994" w:rsidRDefault="00B420E9" w:rsidP="00B420E9">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100%</w:t>
            </w:r>
          </w:p>
        </w:tc>
      </w:tr>
    </w:tbl>
    <w:p w14:paraId="0F0A3635" w14:textId="77777777" w:rsidR="00B420E9" w:rsidRPr="007C7994" w:rsidRDefault="00B420E9" w:rsidP="00B420E9">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Sumber : Data Primer, (2019).</w:t>
      </w:r>
    </w:p>
    <w:p w14:paraId="466861BA" w14:textId="77777777" w:rsidR="00B420E9" w:rsidRDefault="00B420E9" w:rsidP="00B420E9">
      <w:pPr>
        <w:spacing w:after="0" w:line="240" w:lineRule="auto"/>
        <w:jc w:val="both"/>
        <w:rPr>
          <w:rFonts w:ascii="Lucida Bright" w:eastAsia="Times New Roman" w:hAnsi="Lucida Bright"/>
          <w:color w:val="212121"/>
          <w:sz w:val="20"/>
          <w:szCs w:val="20"/>
        </w:rPr>
      </w:pPr>
    </w:p>
    <w:p w14:paraId="568144D9" w14:textId="77777777" w:rsidR="00B420E9" w:rsidRPr="007C7994" w:rsidRDefault="00B420E9" w:rsidP="00B420E9">
      <w:pPr>
        <w:pStyle w:val="ListParagraph"/>
        <w:numPr>
          <w:ilvl w:val="0"/>
          <w:numId w:val="17"/>
        </w:numPr>
        <w:spacing w:after="0" w:line="240" w:lineRule="auto"/>
        <w:ind w:left="36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Hasil pengujian efektivitas pemberian rebusan daun sirsak pada penderita gout artritis di kelurahan lawangan daya kabupaten pamekasan</w:t>
      </w:r>
    </w:p>
    <w:p w14:paraId="60460D47" w14:textId="77777777" w:rsidR="00FF0DA5" w:rsidRPr="007C7994" w:rsidRDefault="00B420E9" w:rsidP="00FF0DA5">
      <w:pPr>
        <w:spacing w:after="0" w:line="240" w:lineRule="auto"/>
        <w:ind w:left="36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Berdasarkan hasil pengujian kadar asam urat lansia di Kecamatan Lawangan Daya Kabupaten Pamekasan disajikan pada Gambar 1.</w:t>
      </w:r>
    </w:p>
    <w:p w14:paraId="37BD9F0C" w14:textId="57AB436A" w:rsidR="00B420E9" w:rsidRPr="007C7994" w:rsidRDefault="00FF0DA5" w:rsidP="00FF0DA5">
      <w:pPr>
        <w:spacing w:after="0" w:line="240" w:lineRule="auto"/>
        <w:ind w:left="360"/>
        <w:jc w:val="both"/>
        <w:rPr>
          <w:rFonts w:ascii="Lucida Bright" w:eastAsia="Times New Roman" w:hAnsi="Lucida Bright"/>
          <w:color w:val="212121"/>
          <w:sz w:val="20"/>
          <w:szCs w:val="20"/>
        </w:rPr>
      </w:pPr>
      <w:r w:rsidRPr="007C7994">
        <w:rPr>
          <w:rFonts w:ascii="Lucida Bright" w:eastAsia="Times New Roman" w:hAnsi="Lucida Bright"/>
          <w:noProof/>
          <w:color w:val="212121"/>
          <w:sz w:val="20"/>
          <w:szCs w:val="20"/>
        </w:rPr>
        <w:drawing>
          <wp:anchor distT="6063" distB="8716" distL="117927" distR="116113" simplePos="0" relativeHeight="251661312" behindDoc="0" locked="0" layoutInCell="1" allowOverlap="1" wp14:anchorId="60B15F09" wp14:editId="7F9697C1">
            <wp:simplePos x="0" y="0"/>
            <wp:positionH relativeFrom="column">
              <wp:align>right</wp:align>
            </wp:positionH>
            <wp:positionV relativeFrom="paragraph">
              <wp:posOffset>200025</wp:posOffset>
            </wp:positionV>
            <wp:extent cx="2686050" cy="2466975"/>
            <wp:effectExtent l="0" t="0" r="0" b="9525"/>
            <wp:wrapSquare wrapText="bothSides"/>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D4A3279" w14:textId="77777777" w:rsidR="00B420E9" w:rsidRPr="007C7994" w:rsidRDefault="00B420E9" w:rsidP="00B420E9">
      <w:pPr>
        <w:spacing w:after="0" w:line="240" w:lineRule="auto"/>
        <w:rPr>
          <w:rFonts w:ascii="Lucida Bright" w:eastAsia="Times New Roman" w:hAnsi="Lucida Bright"/>
          <w:color w:val="212121"/>
          <w:sz w:val="20"/>
          <w:szCs w:val="20"/>
        </w:rPr>
      </w:pPr>
    </w:p>
    <w:p w14:paraId="3C6791E1" w14:textId="12902071" w:rsidR="00B420E9" w:rsidRPr="007C7994" w:rsidRDefault="00B420E9"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Tabel 3. Distribusi frekuensi responden sebelum diberikan rebusan daun sirsak</w:t>
      </w:r>
    </w:p>
    <w:tbl>
      <w:tblPr>
        <w:tblpPr w:leftFromText="180" w:rightFromText="180" w:vertAnchor="text" w:horzAnchor="margin" w:tblpY="9"/>
        <w:tblW w:w="4248" w:type="dxa"/>
        <w:tblLook w:val="04A0" w:firstRow="1" w:lastRow="0" w:firstColumn="1" w:lastColumn="0" w:noHBand="0" w:noVBand="1"/>
      </w:tblPr>
      <w:tblGrid>
        <w:gridCol w:w="2799"/>
        <w:gridCol w:w="603"/>
        <w:gridCol w:w="846"/>
      </w:tblGrid>
      <w:tr w:rsidR="00FF0DA5" w:rsidRPr="007C7994" w14:paraId="4528DDEE" w14:textId="77777777" w:rsidTr="00FF0DA5">
        <w:trPr>
          <w:trHeight w:val="150"/>
        </w:trPr>
        <w:tc>
          <w:tcPr>
            <w:tcW w:w="2799" w:type="dxa"/>
            <w:tcBorders>
              <w:top w:val="single" w:sz="4" w:space="0" w:color="auto"/>
              <w:bottom w:val="single" w:sz="4" w:space="0" w:color="auto"/>
            </w:tcBorders>
            <w:shd w:val="clear" w:color="auto" w:fill="auto"/>
            <w:hideMark/>
          </w:tcPr>
          <w:p w14:paraId="1F7A135E"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Kategori</w:t>
            </w:r>
          </w:p>
        </w:tc>
        <w:tc>
          <w:tcPr>
            <w:tcW w:w="603" w:type="dxa"/>
            <w:tcBorders>
              <w:top w:val="single" w:sz="4" w:space="0" w:color="auto"/>
              <w:bottom w:val="single" w:sz="4" w:space="0" w:color="auto"/>
            </w:tcBorders>
            <w:shd w:val="clear" w:color="auto" w:fill="auto"/>
            <w:hideMark/>
          </w:tcPr>
          <w:p w14:paraId="2945C2D5" w14:textId="2E5BC7D3"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F</w:t>
            </w:r>
          </w:p>
        </w:tc>
        <w:tc>
          <w:tcPr>
            <w:tcW w:w="846" w:type="dxa"/>
            <w:tcBorders>
              <w:top w:val="single" w:sz="4" w:space="0" w:color="auto"/>
              <w:bottom w:val="single" w:sz="4" w:space="0" w:color="auto"/>
            </w:tcBorders>
            <w:shd w:val="clear" w:color="auto" w:fill="auto"/>
            <w:hideMark/>
          </w:tcPr>
          <w:p w14:paraId="74503C5E" w14:textId="601433B6"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w:t>
            </w:r>
          </w:p>
        </w:tc>
      </w:tr>
      <w:tr w:rsidR="00FF0DA5" w:rsidRPr="007C7994" w14:paraId="6AF5AD67" w14:textId="77777777" w:rsidTr="00FF0DA5">
        <w:trPr>
          <w:trHeight w:val="102"/>
        </w:trPr>
        <w:tc>
          <w:tcPr>
            <w:tcW w:w="2799" w:type="dxa"/>
            <w:tcBorders>
              <w:top w:val="single" w:sz="4" w:space="0" w:color="auto"/>
            </w:tcBorders>
            <w:shd w:val="clear" w:color="auto" w:fill="auto"/>
            <w:hideMark/>
          </w:tcPr>
          <w:p w14:paraId="4BD6CFFF"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Kadar yg normal</w:t>
            </w:r>
          </w:p>
        </w:tc>
        <w:tc>
          <w:tcPr>
            <w:tcW w:w="603" w:type="dxa"/>
            <w:tcBorders>
              <w:top w:val="single" w:sz="4" w:space="0" w:color="auto"/>
            </w:tcBorders>
            <w:shd w:val="clear" w:color="auto" w:fill="auto"/>
            <w:hideMark/>
          </w:tcPr>
          <w:p w14:paraId="0AF64FFE"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c>
          <w:tcPr>
            <w:tcW w:w="846" w:type="dxa"/>
            <w:tcBorders>
              <w:top w:val="single" w:sz="4" w:space="0" w:color="auto"/>
            </w:tcBorders>
            <w:shd w:val="clear" w:color="auto" w:fill="auto"/>
            <w:hideMark/>
          </w:tcPr>
          <w:p w14:paraId="26677B66"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0</w:t>
            </w:r>
          </w:p>
        </w:tc>
      </w:tr>
      <w:tr w:rsidR="00FF0DA5" w:rsidRPr="007C7994" w14:paraId="53E762B7" w14:textId="77777777" w:rsidTr="00FF0DA5">
        <w:trPr>
          <w:trHeight w:val="204"/>
        </w:trPr>
        <w:tc>
          <w:tcPr>
            <w:tcW w:w="2799" w:type="dxa"/>
            <w:shd w:val="clear" w:color="auto" w:fill="auto"/>
            <w:hideMark/>
          </w:tcPr>
          <w:p w14:paraId="6E0A2ED8"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Kadar dalam batas tinggi</w:t>
            </w:r>
          </w:p>
        </w:tc>
        <w:tc>
          <w:tcPr>
            <w:tcW w:w="603" w:type="dxa"/>
            <w:shd w:val="clear" w:color="auto" w:fill="auto"/>
            <w:hideMark/>
          </w:tcPr>
          <w:p w14:paraId="17B3FA00"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6</w:t>
            </w:r>
          </w:p>
        </w:tc>
        <w:tc>
          <w:tcPr>
            <w:tcW w:w="846" w:type="dxa"/>
            <w:shd w:val="clear" w:color="auto" w:fill="auto"/>
            <w:hideMark/>
          </w:tcPr>
          <w:p w14:paraId="6E8A8A45"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43</w:t>
            </w:r>
          </w:p>
        </w:tc>
      </w:tr>
      <w:tr w:rsidR="00FF0DA5" w:rsidRPr="007C7994" w14:paraId="40BA391C" w14:textId="77777777" w:rsidTr="00FF0DA5">
        <w:trPr>
          <w:trHeight w:val="204"/>
        </w:trPr>
        <w:tc>
          <w:tcPr>
            <w:tcW w:w="2799" w:type="dxa"/>
            <w:tcBorders>
              <w:bottom w:val="single" w:sz="4" w:space="0" w:color="auto"/>
            </w:tcBorders>
            <w:shd w:val="clear" w:color="auto" w:fill="auto"/>
            <w:hideMark/>
          </w:tcPr>
          <w:p w14:paraId="6EC2E4D0"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Kadar batas sangat tinggi</w:t>
            </w:r>
          </w:p>
        </w:tc>
        <w:tc>
          <w:tcPr>
            <w:tcW w:w="603" w:type="dxa"/>
            <w:tcBorders>
              <w:bottom w:val="single" w:sz="4" w:space="0" w:color="auto"/>
            </w:tcBorders>
            <w:shd w:val="clear" w:color="auto" w:fill="auto"/>
            <w:hideMark/>
          </w:tcPr>
          <w:p w14:paraId="45D0F3B4"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8</w:t>
            </w:r>
          </w:p>
        </w:tc>
        <w:tc>
          <w:tcPr>
            <w:tcW w:w="846" w:type="dxa"/>
            <w:tcBorders>
              <w:bottom w:val="single" w:sz="4" w:space="0" w:color="auto"/>
            </w:tcBorders>
            <w:shd w:val="clear" w:color="auto" w:fill="auto"/>
            <w:hideMark/>
          </w:tcPr>
          <w:p w14:paraId="7C2208D8"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57</w:t>
            </w:r>
          </w:p>
        </w:tc>
      </w:tr>
      <w:tr w:rsidR="00FF0DA5" w:rsidRPr="007C7994" w14:paraId="0D378FBE" w14:textId="77777777" w:rsidTr="00FF0DA5">
        <w:trPr>
          <w:trHeight w:val="107"/>
        </w:trPr>
        <w:tc>
          <w:tcPr>
            <w:tcW w:w="2799" w:type="dxa"/>
            <w:tcBorders>
              <w:top w:val="single" w:sz="4" w:space="0" w:color="auto"/>
              <w:bottom w:val="single" w:sz="4" w:space="0" w:color="auto"/>
            </w:tcBorders>
            <w:shd w:val="clear" w:color="auto" w:fill="auto"/>
            <w:hideMark/>
          </w:tcPr>
          <w:p w14:paraId="432DBDB7"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 xml:space="preserve">         Jumlah</w:t>
            </w:r>
          </w:p>
        </w:tc>
        <w:tc>
          <w:tcPr>
            <w:tcW w:w="603" w:type="dxa"/>
            <w:tcBorders>
              <w:top w:val="single" w:sz="4" w:space="0" w:color="auto"/>
              <w:bottom w:val="single" w:sz="4" w:space="0" w:color="auto"/>
            </w:tcBorders>
            <w:shd w:val="clear" w:color="auto" w:fill="auto"/>
            <w:hideMark/>
          </w:tcPr>
          <w:p w14:paraId="4CD3E774"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14</w:t>
            </w:r>
          </w:p>
        </w:tc>
        <w:tc>
          <w:tcPr>
            <w:tcW w:w="846" w:type="dxa"/>
            <w:tcBorders>
              <w:top w:val="single" w:sz="4" w:space="0" w:color="auto"/>
              <w:bottom w:val="single" w:sz="4" w:space="0" w:color="auto"/>
            </w:tcBorders>
            <w:shd w:val="clear" w:color="auto" w:fill="auto"/>
            <w:hideMark/>
          </w:tcPr>
          <w:p w14:paraId="78631C09" w14:textId="77777777" w:rsidR="00FF0DA5" w:rsidRPr="007C7994" w:rsidRDefault="00FF0DA5" w:rsidP="00FF0DA5">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100</w:t>
            </w:r>
          </w:p>
        </w:tc>
      </w:tr>
    </w:tbl>
    <w:p w14:paraId="751A1AA5" w14:textId="540302B5" w:rsidR="00B420E9" w:rsidRDefault="00B420E9" w:rsidP="00535C15">
      <w:pPr>
        <w:spacing w:after="0" w:line="240" w:lineRule="auto"/>
        <w:ind w:firstLine="720"/>
        <w:jc w:val="both"/>
        <w:rPr>
          <w:rFonts w:ascii="Lucida Bright" w:eastAsia="Times New Roman" w:hAnsi="Lucida Bright"/>
          <w:color w:val="212121"/>
          <w:sz w:val="20"/>
          <w:szCs w:val="20"/>
        </w:rPr>
      </w:pPr>
    </w:p>
    <w:p w14:paraId="128BAE20" w14:textId="754F46A4" w:rsidR="00FF0DA5" w:rsidRPr="007C7994" w:rsidRDefault="00FF0DA5" w:rsidP="00FF0DA5">
      <w:pPr>
        <w:spacing w:after="0" w:line="240" w:lineRule="auto"/>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 xml:space="preserve">Tabel 4. Hasil perbandingan efektivitas pemberian rebusan daun sirsak pada penurunan kadar asam </w:t>
      </w:r>
      <w:bookmarkStart w:id="3" w:name="_GoBack"/>
      <w:bookmarkEnd w:id="3"/>
      <w:r w:rsidRPr="007C7994">
        <w:rPr>
          <w:rFonts w:ascii="Lucida Bright" w:eastAsia="Times New Roman" w:hAnsi="Lucida Bright"/>
          <w:color w:val="212121"/>
          <w:sz w:val="20"/>
          <w:szCs w:val="20"/>
        </w:rPr>
        <w:t>urat lansia wanita penderita gout arthritis.</w:t>
      </w:r>
    </w:p>
    <w:tbl>
      <w:tblPr>
        <w:tblpPr w:leftFromText="180" w:rightFromText="180" w:vertAnchor="page" w:horzAnchor="margin" w:tblpXSpec="right" w:tblpY="1486"/>
        <w:tblW w:w="4202" w:type="dxa"/>
        <w:tblBorders>
          <w:top w:val="single" w:sz="4" w:space="0" w:color="auto"/>
          <w:bottom w:val="single" w:sz="4" w:space="0" w:color="auto"/>
        </w:tblBorders>
        <w:tblLayout w:type="fixed"/>
        <w:tblLook w:val="04A0" w:firstRow="1" w:lastRow="0" w:firstColumn="1" w:lastColumn="0" w:noHBand="0" w:noVBand="1"/>
      </w:tblPr>
      <w:tblGrid>
        <w:gridCol w:w="1418"/>
        <w:gridCol w:w="992"/>
        <w:gridCol w:w="992"/>
        <w:gridCol w:w="800"/>
      </w:tblGrid>
      <w:tr w:rsidR="00FF0DA5" w:rsidRPr="007C7994" w14:paraId="17544CCE" w14:textId="77777777" w:rsidTr="007C7994">
        <w:trPr>
          <w:trHeight w:val="242"/>
        </w:trPr>
        <w:tc>
          <w:tcPr>
            <w:tcW w:w="1418" w:type="dxa"/>
            <w:tcBorders>
              <w:top w:val="single" w:sz="4" w:space="0" w:color="auto"/>
              <w:bottom w:val="single" w:sz="4" w:space="0" w:color="auto"/>
            </w:tcBorders>
            <w:shd w:val="clear" w:color="auto" w:fill="auto"/>
            <w:hideMark/>
          </w:tcPr>
          <w:p w14:paraId="77FCFD44"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Hasil Uji</w:t>
            </w:r>
          </w:p>
        </w:tc>
        <w:tc>
          <w:tcPr>
            <w:tcW w:w="992" w:type="dxa"/>
            <w:tcBorders>
              <w:top w:val="single" w:sz="4" w:space="0" w:color="auto"/>
              <w:bottom w:val="single" w:sz="4" w:space="0" w:color="auto"/>
            </w:tcBorders>
            <w:shd w:val="clear" w:color="auto" w:fill="auto"/>
            <w:hideMark/>
          </w:tcPr>
          <w:p w14:paraId="3F8D06A6"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Pre</w:t>
            </w:r>
          </w:p>
        </w:tc>
        <w:tc>
          <w:tcPr>
            <w:tcW w:w="992" w:type="dxa"/>
            <w:tcBorders>
              <w:top w:val="single" w:sz="4" w:space="0" w:color="auto"/>
              <w:bottom w:val="single" w:sz="4" w:space="0" w:color="auto"/>
            </w:tcBorders>
            <w:shd w:val="clear" w:color="auto" w:fill="auto"/>
            <w:hideMark/>
          </w:tcPr>
          <w:p w14:paraId="2044EC58"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Post</w:t>
            </w:r>
          </w:p>
        </w:tc>
        <w:tc>
          <w:tcPr>
            <w:tcW w:w="800" w:type="dxa"/>
            <w:tcBorders>
              <w:top w:val="single" w:sz="4" w:space="0" w:color="auto"/>
              <w:bottom w:val="single" w:sz="4" w:space="0" w:color="auto"/>
            </w:tcBorders>
            <w:shd w:val="clear" w:color="auto" w:fill="auto"/>
            <w:hideMark/>
          </w:tcPr>
          <w:p w14:paraId="0F2B9DE0" w14:textId="77777777" w:rsidR="00FF0DA5" w:rsidRPr="007C7994" w:rsidRDefault="00FF0DA5" w:rsidP="007C7994">
            <w:pPr>
              <w:spacing w:after="0" w:line="240" w:lineRule="auto"/>
              <w:jc w:val="center"/>
              <w:rPr>
                <w:rFonts w:ascii="Lucida Bright" w:eastAsia="Times New Roman" w:hAnsi="Lucida Bright"/>
                <w:color w:val="212121"/>
                <w:sz w:val="20"/>
                <w:szCs w:val="20"/>
              </w:rPr>
            </w:pPr>
            <w:r w:rsidRPr="007C7994">
              <w:rPr>
                <w:rFonts w:ascii="Lucida Bright" w:eastAsia="Times New Roman" w:hAnsi="Lucida Bright"/>
                <w:color w:val="212121"/>
                <w:sz w:val="20"/>
                <w:szCs w:val="20"/>
              </w:rPr>
              <w:t>P-value</w:t>
            </w:r>
          </w:p>
        </w:tc>
      </w:tr>
      <w:tr w:rsidR="00FF0DA5" w:rsidRPr="007C7994" w14:paraId="2E287723" w14:textId="77777777" w:rsidTr="007C7994">
        <w:trPr>
          <w:trHeight w:val="391"/>
        </w:trPr>
        <w:tc>
          <w:tcPr>
            <w:tcW w:w="1418" w:type="dxa"/>
            <w:tcBorders>
              <w:top w:val="single" w:sz="4" w:space="0" w:color="auto"/>
            </w:tcBorders>
            <w:shd w:val="clear" w:color="auto" w:fill="auto"/>
            <w:hideMark/>
          </w:tcPr>
          <w:p w14:paraId="181337AE"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Kadar asam urat batas tinggi</w:t>
            </w:r>
          </w:p>
        </w:tc>
        <w:tc>
          <w:tcPr>
            <w:tcW w:w="992" w:type="dxa"/>
            <w:tcBorders>
              <w:top w:val="single" w:sz="4" w:space="0" w:color="auto"/>
            </w:tcBorders>
            <w:shd w:val="clear" w:color="auto" w:fill="auto"/>
            <w:hideMark/>
          </w:tcPr>
          <w:p w14:paraId="344BD492"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6,7±0,41</w:t>
            </w:r>
          </w:p>
        </w:tc>
        <w:tc>
          <w:tcPr>
            <w:tcW w:w="992" w:type="dxa"/>
            <w:tcBorders>
              <w:top w:val="single" w:sz="4" w:space="0" w:color="auto"/>
            </w:tcBorders>
            <w:shd w:val="clear" w:color="auto" w:fill="auto"/>
            <w:hideMark/>
          </w:tcPr>
          <w:p w14:paraId="5C26AE05"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6,0±0,49</w:t>
            </w:r>
          </w:p>
        </w:tc>
        <w:tc>
          <w:tcPr>
            <w:tcW w:w="800" w:type="dxa"/>
            <w:tcBorders>
              <w:top w:val="single" w:sz="4" w:space="0" w:color="auto"/>
            </w:tcBorders>
            <w:shd w:val="clear" w:color="auto" w:fill="auto"/>
            <w:hideMark/>
          </w:tcPr>
          <w:p w14:paraId="52EECC82"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0,000*</w:t>
            </w:r>
          </w:p>
        </w:tc>
      </w:tr>
      <w:tr w:rsidR="00FF0DA5" w:rsidRPr="007C7994" w14:paraId="5EBE492A" w14:textId="77777777" w:rsidTr="007C7994">
        <w:trPr>
          <w:trHeight w:val="648"/>
        </w:trPr>
        <w:tc>
          <w:tcPr>
            <w:tcW w:w="1418" w:type="dxa"/>
            <w:shd w:val="clear" w:color="auto" w:fill="auto"/>
            <w:hideMark/>
          </w:tcPr>
          <w:p w14:paraId="616F405F"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Kadar asam urat sangat tinggi</w:t>
            </w:r>
          </w:p>
        </w:tc>
        <w:tc>
          <w:tcPr>
            <w:tcW w:w="992" w:type="dxa"/>
            <w:shd w:val="clear" w:color="auto" w:fill="auto"/>
            <w:hideMark/>
          </w:tcPr>
          <w:p w14:paraId="0405615F"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10,7±1,76</w:t>
            </w:r>
          </w:p>
        </w:tc>
        <w:tc>
          <w:tcPr>
            <w:tcW w:w="992" w:type="dxa"/>
            <w:shd w:val="clear" w:color="auto" w:fill="auto"/>
            <w:hideMark/>
          </w:tcPr>
          <w:p w14:paraId="5D75195B"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6,33±1,43</w:t>
            </w:r>
          </w:p>
        </w:tc>
        <w:tc>
          <w:tcPr>
            <w:tcW w:w="800" w:type="dxa"/>
            <w:shd w:val="clear" w:color="auto" w:fill="auto"/>
            <w:hideMark/>
          </w:tcPr>
          <w:p w14:paraId="705A9976" w14:textId="77777777" w:rsidR="00FF0DA5" w:rsidRPr="007C7994" w:rsidRDefault="00FF0DA5" w:rsidP="00FF0DA5">
            <w:pPr>
              <w:spacing w:after="0" w:line="24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0,000*</w:t>
            </w:r>
          </w:p>
        </w:tc>
      </w:tr>
    </w:tbl>
    <w:p w14:paraId="35B46484" w14:textId="77777777" w:rsidR="00022668" w:rsidRDefault="00022668" w:rsidP="007C7994">
      <w:pPr>
        <w:spacing w:after="0" w:line="360" w:lineRule="auto"/>
        <w:rPr>
          <w:rFonts w:ascii="Lucida Bright" w:eastAsia="Times New Roman" w:hAnsi="Lucida Bright"/>
          <w:color w:val="212121"/>
          <w:sz w:val="20"/>
          <w:szCs w:val="20"/>
        </w:rPr>
      </w:pPr>
    </w:p>
    <w:p w14:paraId="384C0305" w14:textId="6480F1D2" w:rsidR="007C7994" w:rsidRPr="00022668" w:rsidRDefault="007C7994" w:rsidP="00022668">
      <w:pPr>
        <w:spacing w:after="0" w:line="240" w:lineRule="auto"/>
        <w:rPr>
          <w:rFonts w:ascii="Lucida Bright" w:eastAsia="Times New Roman" w:hAnsi="Lucida Bright"/>
          <w:b/>
          <w:bCs/>
          <w:color w:val="212121"/>
          <w:sz w:val="20"/>
          <w:szCs w:val="20"/>
        </w:rPr>
      </w:pPr>
      <w:r w:rsidRPr="00022668">
        <w:rPr>
          <w:rFonts w:ascii="Lucida Bright" w:eastAsia="Times New Roman" w:hAnsi="Lucida Bright"/>
          <w:b/>
          <w:bCs/>
          <w:color w:val="212121"/>
          <w:sz w:val="20"/>
          <w:szCs w:val="20"/>
        </w:rPr>
        <w:t>Pembahasan</w:t>
      </w:r>
    </w:p>
    <w:p w14:paraId="3E3A6D8F" w14:textId="00B19920" w:rsidR="007C7994" w:rsidRPr="007C7994" w:rsidRDefault="007C7994" w:rsidP="00022668">
      <w:pPr>
        <w:spacing w:after="0"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Dari Hasil penelitian didapatkan bahwa sebagian besar responden memiliki kadar asam urat dalam kadar batas sangat tinggi sebanyak 8 orang yakni 57% dengan kadar asam urat &gt;7,5 mg/dL Hal ini kemungkinan dipengaruhi oleh beberapa faktor yang diantaranya adalah umur, makanan, dan pekerjaan.</w:t>
      </w:r>
    </w:p>
    <w:p w14:paraId="6289E488" w14:textId="77777777" w:rsidR="007C7994" w:rsidRPr="007C7994" w:rsidRDefault="007C7994" w:rsidP="007C7994">
      <w:pPr>
        <w:spacing w:after="0"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Berdasarkan responden yang dipilih oleh peneliti adalah lansia wanita dikarenakan pada wanita yang telah mengalami menopause lebih rentan terkena penyakit gout arthritis. Dengan adanya pemeriksaan saat posyandu lansia, didapatkan 14 orang lansia wanita yang mengalami penyakit gout arthritis dan memiliki kadar asam urat yang berbeda-beda. Pada wanita yang sudah mengalami menopause dan usia lanjut akan mengalami masalah gout setelah menopause dan adanya penyakit lain seperti darah tinggi yang menimbulkan gangguan pada ginjal.</w:t>
      </w:r>
    </w:p>
    <w:p w14:paraId="5F113096" w14:textId="77777777" w:rsidR="007C7994" w:rsidRPr="007C7994" w:rsidRDefault="007C7994" w:rsidP="007C7994">
      <w:pPr>
        <w:spacing w:after="0"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 xml:space="preserve">Usia yang meningkat terutama pada usia 40 tahun keatas akan meningkatkan resiko untuk terkena penyakit gout arthritis. Hormon estrogen memiliki fungsi untuk mengeluarkan asam urat melalui ginjal. Kadar hormon ini akan menurun seiring meningkatnya usia. Masa menopause, kontrol tubuh untuk mengeluarkan asam urat akan menurun sehungga terjadi penumpukan/kristalisasi asam urat pada sendi yang menyebabkan nyeri. Rasa nyeri sering timbul pada pagi hari dan malam hari, terjadi secara berulang-ulang (Noormindhawati, 2013). Gejala lainnya dari asam urat akut adalah demam, menggigil, perasaan tidak enak badan, denyut jantung yang cepat. Asam urat cenderung lebih berat pada penerita yang berusia di bawah 30 tahun. Biasanya </w:t>
      </w:r>
      <w:r w:rsidRPr="007C7994">
        <w:rPr>
          <w:rFonts w:ascii="Lucida Bright" w:eastAsia="Times New Roman" w:hAnsi="Lucida Bright"/>
          <w:color w:val="212121"/>
          <w:sz w:val="20"/>
          <w:szCs w:val="20"/>
        </w:rPr>
        <w:lastRenderedPageBreak/>
        <w:t>pada pria, asam urat muncul pada usia pertengahan, sedangkan wanita muncul pada saat pasca menopause. Menurut penelitian daun sirsak tidak mempunyai efek samping yang membahayakan, mengkonsumsi rebusan daun sirsak dapat mengurangi nyeri pada penderita gout arthritis tanpa ada efek samping karena tidak mengandung bahan kimia berbahaya (Lina &amp; Juwita, 2012). Menurut Handayani, et al (2015) buah sirsak mengandung antioksidan yaitu flavonoid. Senyawa flavonoida bersifat diuretic untuk menambah jumlah produksi urin sehingga purin dapat keluar melalui urin.</w:t>
      </w:r>
    </w:p>
    <w:p w14:paraId="3181DC02" w14:textId="77777777" w:rsidR="007C7994" w:rsidRPr="007C7994" w:rsidRDefault="007C7994" w:rsidP="007C7994">
      <w:pPr>
        <w:spacing w:after="0"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Berdasarkan hasil analisis data menggunakan uji Paired T-test dengan SPSS diketahui bahwa terjadi penurunan yang signifikan (P,&lt;0,05), kadar asam urat dengan batas tinggi dan kadar asam urat sangat tinggi setelah responden mengkonsumsi rebusan daun sirsat. Merujuk dari penyakit gout artritis yang disebabkan oleh hiperuricemia terdapat obat herbal berupa suplemen yang berasal dari sirsak yaitu daun sirsak. Daun sirsak memiliki kandungan senyawa fenolik yang juga mengandung senyawa flavonoid. Senyawa flavonoid ini memiliki sifat antioksidan dan mempunyai bioaktivitas sebagai obat. Dengan kandungan senyawa flavonoid yang ada dalam daun sirsak tersebut, maka penggunaan suplemen dari rebusan daun sirsak sangat dianjurkan, karena senyawa flavonoid dapat menghambat produksi enzim xantin oxidase. Dengan terhambatnya produksi enzim oksidase maka proses pembentukan hipoxantin menjadi xantin juga terhambat, sehingga produksi asam urat yang berlebih dapat dihambat menggunakan kandungan yang ada dalam daun sirsak. Selain menurunkan kadar asam urat dalam darah, daun sirsak juga dapat mengurangi dampak nyeri bagi penderita gout artritis karena memiliki senyawa tannin, resin, dan megostine yang berfungsi meredakan nyeri gout, mengurangi bengkak dan rasa nyeri (Aqila, 2015).</w:t>
      </w:r>
    </w:p>
    <w:p w14:paraId="5DE219AF" w14:textId="77777777" w:rsidR="007C7994" w:rsidRPr="007C7994" w:rsidRDefault="007C7994" w:rsidP="007C7994">
      <w:pPr>
        <w:spacing w:after="0"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 xml:space="preserve">Daun sirsak diketahui memiliki kandungan asetogenin dan senyawa fenolik yang bertanggung jawab sebagai antioksidan. Senyawa fenolik yang memiliki aktivitas antioksidan yang tertinggi adalah flavonoid. Sifat antioksidan pada buah sirsak dapat memperlambat ataupun mencegah pembentukan asam urat dengan cara menghambat kerja enzim xhantine oxidase yang berperan dalam perubahan </w:t>
      </w:r>
      <w:r w:rsidRPr="007C7994">
        <w:rPr>
          <w:rFonts w:ascii="Lucida Bright" w:eastAsia="Times New Roman" w:hAnsi="Lucida Bright"/>
          <w:color w:val="212121"/>
          <w:sz w:val="20"/>
          <w:szCs w:val="20"/>
        </w:rPr>
        <w:t>hypoxhantine menjadi xhantine dan kemudian menjadi asam urat (Wijaya, 2015).</w:t>
      </w:r>
    </w:p>
    <w:p w14:paraId="46002A10" w14:textId="77777777" w:rsidR="007C7994" w:rsidRPr="007C7994" w:rsidRDefault="007C7994" w:rsidP="007C7994">
      <w:pPr>
        <w:spacing w:after="0"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Daun sirsak dimanfaatkan sebagai pengobatan alternatif untuk pengobatan kanker, yakni dengan mengkonsumsi air rebusan daun sirsak. Daun sirsak mengandung zat anti-kanker yang disebut acetogenins, yang dapat membunuh sel-sel kanker tanpa mengganggu sel-sel sehat dalam tubuh manusia (Sumantri et al., 2014). Selain untuk pengobatan kanker, tanaman sirsak juga dimanfaatkan untuk pengobatan asam urat, demam, diare, antikejang, anti jamur, anti parasit, antimikroba, sakit pinggang, asam urat, gatal-gatal, bisul, flu, dan lain-lain. Daun sirsak berpotensi sebagai antihipertensi, antispasmodik, obat pereda nyeri, hipoglikemik, antikanker, emetic (menyebabkan muntah), vermifuge (pembasmi cacing) (Aqila, 2015). Daun sirsak mengandung senyawa tannin, resin dan crytallizable magostine yang mampu mengatasi nyeri sendi pada penyakit gout. Senyawa yang terkandung dalam daun sirsak tersebut berfungsi sebagai analgesik (pereda rasa sakit) yang kuat serta bersifat sebagai antioksidan. Kombinasi sifat analgesik dan anti inflamasi mampu mengurangi nyeri gout (Shabella, 2011).</w:t>
      </w:r>
    </w:p>
    <w:p w14:paraId="0F5A7956" w14:textId="77777777" w:rsidR="007C7994" w:rsidRPr="007C7994" w:rsidRDefault="007C7994" w:rsidP="007C7994">
      <w:pPr>
        <w:spacing w:line="240" w:lineRule="auto"/>
        <w:ind w:firstLine="720"/>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 xml:space="preserve">Berbagai lembaga terkemuka pernah menguji keampuhan tanaman sirsak. National Cancer Institute (AS) pernah melakukan uji laboratorium pada tahun 1976, kemudian dilanjutkan oleh beberapa perusahaan obat-obatan dan universitas terkemuka. Hasilnya mengatakan bahwa ekstrak dari daun sirsak berkhasiat untuk mengobatikanker. Setelah diteliti lebih lanjut, ekstrak tanaman sirsak ternyata juga ampuh dalam mengatasi penyakit lain. Hal ini terbukti dengan banyak dipakainya tanaman sirsak sebagai obat tradisional di banyak negara. Bukti ilmiah juga menunjukkan, ekstrak tanaman sirsak terbukti mampu mengatasi penyakit yang disebabkan bakteri, diabetes, hipertensi dan banyak jenis penyakit lain (Laniyati, 2005). Semua bagian pada buah sirsak memiliki khasiat untuk menyembuhkan penyakit salah satunya adalah daun sirsak. Daun sirsak merupakan bagian yang banyak mengandung senyawa diantaranya acetogenins, annocatin, annocatalin, annohexocin, annonacin, annomuricin, annomurine, ananol, caclourine, gentisic acid, gigantetronin, linoleic acid, serta muricapentocin (Artini et al., 2012). Selain </w:t>
      </w:r>
      <w:r w:rsidRPr="007C7994">
        <w:rPr>
          <w:rFonts w:ascii="Lucida Bright" w:eastAsia="Times New Roman" w:hAnsi="Lucida Bright"/>
          <w:color w:val="212121"/>
          <w:sz w:val="20"/>
          <w:szCs w:val="20"/>
        </w:rPr>
        <w:lastRenderedPageBreak/>
        <w:t>itu senyawa yang paling penting adalah tannin, resin dan crytallizable magostine yang mampu mengatasi nyeri sendi pada penyakit gout. Senyawa yang terkandung dalam daun sirsak tersebut berfungsi sebagai analgesik ( pereda rasa sakit ) yang kuat serta bersifat sebagai antioksidan. Sifat antioksidan yang terdapat pada daun sirsak dapat mengurangi terbentuknya asam urat melalui penghambatan produksi enzim xantin oksidase. Kombinasi sifat analgesik ( mengurangi rasa sakit), dan anti inflamasi ( anti radang ) mampu mengurangi gout. Tanpa antioksidan yang cukup, reaksi negatif yang disebabkan oleh radikal bebas dapat merusak atau menghancurkan seluruh tubuh (Shabella, 2011).</w:t>
      </w:r>
    </w:p>
    <w:p w14:paraId="1CEDA3B3" w14:textId="77777777" w:rsidR="007C7994" w:rsidRPr="00A6236A" w:rsidRDefault="007C7994" w:rsidP="007C7994">
      <w:pPr>
        <w:spacing w:after="0" w:line="360" w:lineRule="auto"/>
        <w:rPr>
          <w:rFonts w:ascii="Lucida Bright" w:eastAsia="Times New Roman" w:hAnsi="Lucida Bright"/>
          <w:b/>
          <w:bCs/>
          <w:color w:val="212121"/>
          <w:sz w:val="20"/>
          <w:szCs w:val="20"/>
        </w:rPr>
      </w:pPr>
      <w:r w:rsidRPr="00A6236A">
        <w:rPr>
          <w:rFonts w:ascii="Lucida Bright" w:eastAsia="Times New Roman" w:hAnsi="Lucida Bright"/>
          <w:b/>
          <w:bCs/>
          <w:color w:val="212121"/>
          <w:sz w:val="20"/>
          <w:szCs w:val="20"/>
        </w:rPr>
        <w:t>Kesimpulan dan Saran</w:t>
      </w:r>
    </w:p>
    <w:p w14:paraId="63ADBA21" w14:textId="77777777" w:rsidR="007C7994" w:rsidRPr="007C7994" w:rsidRDefault="007C7994" w:rsidP="007C7994">
      <w:pPr>
        <w:spacing w:after="0" w:line="240" w:lineRule="auto"/>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ab/>
        <w:t>Berdasarkan hasil pembahasan maka kesimpulan dari penelitian ini adalah pemberian rebusan daun sirsak sangat efektif dalam menurunkan kadar asam urat pada penderita gout artritis lansia wanita di Kelurahan Lawangan Daya Kabupaten Pamekasan. Perlunya penelitian lanjutan mengenai dosis yang tepat dalam pemberian rebusan daun sirsak agar keefektifan manfaat dalam menurunkan kadar asam urat pada lansia lebih baik lagi.</w:t>
      </w:r>
    </w:p>
    <w:p w14:paraId="1ACA755B" w14:textId="77777777" w:rsidR="007C7994" w:rsidRPr="007C7994" w:rsidRDefault="007C7994" w:rsidP="007C7994">
      <w:pPr>
        <w:spacing w:after="0" w:line="360" w:lineRule="auto"/>
        <w:rPr>
          <w:rFonts w:ascii="Lucida Bright" w:eastAsia="Times New Roman" w:hAnsi="Lucida Bright"/>
          <w:color w:val="212121"/>
          <w:sz w:val="20"/>
          <w:szCs w:val="20"/>
        </w:rPr>
      </w:pPr>
    </w:p>
    <w:p w14:paraId="6404F714" w14:textId="77777777" w:rsidR="007C7994" w:rsidRPr="007C7994" w:rsidRDefault="007C7994" w:rsidP="007C7994">
      <w:pPr>
        <w:spacing w:after="0" w:line="360" w:lineRule="auto"/>
        <w:rPr>
          <w:rFonts w:ascii="Lucida Bright" w:eastAsia="Times New Roman" w:hAnsi="Lucida Bright"/>
          <w:color w:val="212121"/>
          <w:sz w:val="20"/>
          <w:szCs w:val="20"/>
        </w:rPr>
      </w:pPr>
      <w:r w:rsidRPr="007C7994">
        <w:rPr>
          <w:rFonts w:ascii="Lucida Bright" w:eastAsia="Times New Roman" w:hAnsi="Lucida Bright"/>
          <w:color w:val="212121"/>
          <w:sz w:val="20"/>
          <w:szCs w:val="20"/>
        </w:rPr>
        <w:t>Daftar Pustaka</w:t>
      </w:r>
    </w:p>
    <w:p w14:paraId="2D879DFF"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Artini NPR, Wahjuni Sri, Sulihingtyas WD. 2012. Ekstrak daun sirsak (Annona muricata L.) sebagai Antioksidan pada Penurunan Kadar Asam Urat Tikus Wistar. Jurnal Kimia. Vol.6(2):127-37.</w:t>
      </w:r>
    </w:p>
    <w:p w14:paraId="46C51069"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Aqila. 2015. Reumatik dan Asam Urat : Pengobatan dan Terapi sampai Sembuh Total. Yogyakarta : A PLUS BOOK.</w:t>
      </w:r>
    </w:p>
    <w:p w14:paraId="11135EA5"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Ervy, Haryana. 2012. Daun Ampuh Basmi Berbagai Penyakit. Jogjakarta: Nusa Creativa.</w:t>
      </w:r>
    </w:p>
    <w:p w14:paraId="2F2292E5" w14:textId="7B89E2FD" w:rsid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Handayani, Hana, Sriherfyna, F.H, Yunita. 2015. Antioxidant Extraxtion of Soursop Leaf with Ultrasonic Bath (Study of Material : Solvent Ratio and Extraction Time. Jurnal Pangan dan Agroindustri. Vol. 4 (1) : 262 – 272.</w:t>
      </w:r>
    </w:p>
    <w:p w14:paraId="73D60D8D" w14:textId="1383D891" w:rsidR="00A6236A" w:rsidRPr="007C7994" w:rsidRDefault="00A6236A" w:rsidP="007C7994">
      <w:pPr>
        <w:spacing w:after="0" w:line="240" w:lineRule="auto"/>
        <w:ind w:left="709" w:hanging="709"/>
        <w:jc w:val="both"/>
        <w:rPr>
          <w:rFonts w:ascii="Lucida Bright" w:eastAsia="Times New Roman" w:hAnsi="Lucida Bright"/>
          <w:color w:val="212121"/>
          <w:sz w:val="20"/>
          <w:szCs w:val="20"/>
        </w:rPr>
      </w:pPr>
      <w:r w:rsidRPr="00A6236A">
        <w:rPr>
          <w:rFonts w:ascii="Lucida Bright" w:eastAsia="Times New Roman" w:hAnsi="Lucida Bright"/>
          <w:color w:val="212121"/>
          <w:sz w:val="20"/>
          <w:szCs w:val="20"/>
        </w:rPr>
        <w:t xml:space="preserve">Hannan, M., Suprayitno, E., &amp; Yuliyana, H. (2019). </w:t>
      </w:r>
      <w:r w:rsidRPr="00A6236A">
        <w:rPr>
          <w:rFonts w:ascii="Lucida Bright" w:eastAsia="Times New Roman" w:hAnsi="Lucida Bright"/>
          <w:color w:val="212121"/>
          <w:sz w:val="20"/>
          <w:szCs w:val="20"/>
        </w:rPr>
        <w:t>Pengaruh Terapi Kompres Hangat Terhadap Penurunan Nyeri Sendi Osteoarthritis Pada Lansia Di Posyandu Lansia Puskesmas pandian Sumenep. Wiraraja medika</w:t>
      </w:r>
      <w:r w:rsidRPr="00A6236A">
        <w:rPr>
          <w:rFonts w:ascii="Lucida Bright" w:eastAsia="Times New Roman" w:hAnsi="Lucida Bright"/>
          <w:color w:val="212121"/>
          <w:sz w:val="20"/>
          <w:szCs w:val="20"/>
        </w:rPr>
        <w:t>, 9(1), 1-10.</w:t>
      </w:r>
    </w:p>
    <w:p w14:paraId="5C6A2272"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Ilkafah. 2017. Efektifitas Daun Sirsak dalam Menurunkan Nilai Asam Urat &amp; Keluhan Nyeri di Kelurahan Tamalarrea Makassar. Jurnal Ilmiah Farmasi UNSRAT. Vol.6 : 22-29.</w:t>
      </w:r>
    </w:p>
    <w:p w14:paraId="6EB865A6"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Laniyati. 2005. Compementary medicine in theumatology. Jakarta: (http:/www.medika holistik.com diakses tanggal 5 juni 2019).</w:t>
      </w:r>
    </w:p>
    <w:p w14:paraId="33208346"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Lina &amp; Juwita. 2012. Ramuan &amp; Khasiat Sirsak. Jakarta : Penebar Swadaya.</w:t>
      </w:r>
    </w:p>
    <w:p w14:paraId="0158D28D"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Lina H, Lingga M, Lanny. 2012. Bebas Penyakit Asam Urat Tanpa Obat. Jakarta: PT AgroMedia Pustaka.</w:t>
      </w:r>
    </w:p>
    <w:p w14:paraId="47920E97"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Noormindhawati, L. 2013. Jurus Ampuh Melawan Penuaan Dini. Jakarta : Kompas Gramedia.</w:t>
      </w:r>
    </w:p>
    <w:p w14:paraId="49468681"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Nursalam. 2003. Metodologi Penelitian Ilmu Keperawatan: Pendekatan Praktis/Nursalam. Jakarta:Salemba Medika.</w:t>
      </w:r>
    </w:p>
    <w:p w14:paraId="31A2EB64"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Sangging P R A, Agung S U H. 2017. Efek Pemberian Infusa Daun Sirsak (Annona muricata L) terhadap Penurunan Kadar Asam Urat dalam Darah. Majority. Vol.6: 1-5.</w:t>
      </w:r>
    </w:p>
    <w:p w14:paraId="522D1DB7"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Shabella R. 2011. Terapi Daun Sirsak. Jogolanan Klaten : Galmas Publisher.</w:t>
      </w:r>
    </w:p>
    <w:p w14:paraId="27D9CCC6"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Sumantri I, Galih PH, Hendrawan L. 2014. Ekstrak Daun Sirsak (Annona muricata L) Menggunakan Pelarut Etanol. Momentum. Vol.10 : 34-37.</w:t>
      </w:r>
    </w:p>
    <w:p w14:paraId="699192DB" w14:textId="77777777" w:rsidR="007C7994" w:rsidRPr="007C7994" w:rsidRDefault="007C7994" w:rsidP="007C7994">
      <w:pPr>
        <w:spacing w:after="0"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Wijaya BR, Anita T, Santun BR. 2015. Efek Pemberian Infusa Daun Sirsak (Annona muricata L) terhadap Penurunan Kadar Asam Urat dalam Darah Pada Mencit Model Hiperurisemia. Prosiding Pendidikan Dokter Universitas Islam Bandung.</w:t>
      </w:r>
    </w:p>
    <w:p w14:paraId="10BBCDFA" w14:textId="77777777" w:rsidR="007C7994" w:rsidRPr="007C7994" w:rsidRDefault="007C7994" w:rsidP="007C7994">
      <w:pPr>
        <w:spacing w:line="240" w:lineRule="auto"/>
        <w:ind w:left="709" w:hanging="709"/>
        <w:jc w:val="both"/>
        <w:rPr>
          <w:rFonts w:ascii="Lucida Bright" w:eastAsia="Times New Roman" w:hAnsi="Lucida Bright"/>
          <w:color w:val="212121"/>
          <w:sz w:val="20"/>
          <w:szCs w:val="20"/>
        </w:rPr>
      </w:pPr>
      <w:r w:rsidRPr="007C7994">
        <w:rPr>
          <w:rFonts w:ascii="Lucida Bright" w:eastAsia="Times New Roman" w:hAnsi="Lucida Bright"/>
          <w:color w:val="212121"/>
          <w:sz w:val="20"/>
          <w:szCs w:val="20"/>
        </w:rPr>
        <w:t>Word Health Organization (WHO). 2013. Word health Statistics. Italy.</w:t>
      </w:r>
    </w:p>
    <w:p w14:paraId="7D55EA06" w14:textId="77777777" w:rsidR="00FF0DA5" w:rsidRPr="00A6236A" w:rsidRDefault="00FF0DA5" w:rsidP="00FF0DA5">
      <w:pPr>
        <w:spacing w:after="0" w:line="240" w:lineRule="auto"/>
        <w:jc w:val="both"/>
        <w:rPr>
          <w:rFonts w:ascii="Lucida Bright" w:eastAsia="Times New Roman" w:hAnsi="Lucida Bright"/>
          <w:color w:val="212121"/>
          <w:sz w:val="20"/>
          <w:szCs w:val="20"/>
        </w:rPr>
      </w:pPr>
    </w:p>
    <w:p w14:paraId="0D6F9534" w14:textId="0CBB9EC5" w:rsidR="00FF0DA5" w:rsidRDefault="00FF0DA5" w:rsidP="00535C15">
      <w:pPr>
        <w:spacing w:after="0" w:line="240" w:lineRule="auto"/>
        <w:ind w:firstLine="720"/>
        <w:jc w:val="both"/>
        <w:rPr>
          <w:rFonts w:ascii="Lucida Bright" w:eastAsia="Times New Roman" w:hAnsi="Lucida Bright"/>
          <w:color w:val="212121"/>
          <w:sz w:val="20"/>
          <w:szCs w:val="20"/>
        </w:rPr>
      </w:pPr>
    </w:p>
    <w:p w14:paraId="14C6ABDC" w14:textId="24BBC48E" w:rsidR="00FF0DA5" w:rsidRDefault="00FF0DA5" w:rsidP="00535C15">
      <w:pPr>
        <w:spacing w:after="0" w:line="240" w:lineRule="auto"/>
        <w:ind w:firstLine="720"/>
        <w:jc w:val="both"/>
        <w:rPr>
          <w:rFonts w:ascii="Lucida Bright" w:eastAsia="Times New Roman" w:hAnsi="Lucida Bright"/>
          <w:color w:val="212121"/>
          <w:sz w:val="20"/>
          <w:szCs w:val="20"/>
        </w:rPr>
      </w:pPr>
    </w:p>
    <w:p w14:paraId="527046D0" w14:textId="3859817D" w:rsidR="00FF0DA5" w:rsidRDefault="00FF0DA5" w:rsidP="00535C15">
      <w:pPr>
        <w:spacing w:after="0" w:line="240" w:lineRule="auto"/>
        <w:ind w:firstLine="720"/>
        <w:jc w:val="both"/>
        <w:rPr>
          <w:rFonts w:ascii="Lucida Bright" w:eastAsia="Times New Roman" w:hAnsi="Lucida Bright"/>
          <w:color w:val="212121"/>
          <w:sz w:val="20"/>
          <w:szCs w:val="20"/>
        </w:rPr>
      </w:pPr>
    </w:p>
    <w:p w14:paraId="5CC96FC6" w14:textId="36D1F731" w:rsidR="00FF0DA5" w:rsidRDefault="00FF0DA5" w:rsidP="00535C15">
      <w:pPr>
        <w:spacing w:after="0" w:line="240" w:lineRule="auto"/>
        <w:ind w:firstLine="720"/>
        <w:jc w:val="both"/>
        <w:rPr>
          <w:rFonts w:ascii="Lucida Bright" w:eastAsia="Times New Roman" w:hAnsi="Lucida Bright"/>
          <w:color w:val="212121"/>
          <w:sz w:val="20"/>
          <w:szCs w:val="20"/>
        </w:rPr>
      </w:pPr>
    </w:p>
    <w:p w14:paraId="3004DABC" w14:textId="45482029" w:rsidR="00FF0DA5" w:rsidRDefault="00FF0DA5" w:rsidP="00535C15">
      <w:pPr>
        <w:spacing w:after="0" w:line="240" w:lineRule="auto"/>
        <w:ind w:firstLine="720"/>
        <w:jc w:val="both"/>
        <w:rPr>
          <w:rFonts w:ascii="Lucida Bright" w:eastAsia="Times New Roman" w:hAnsi="Lucida Bright"/>
          <w:color w:val="212121"/>
          <w:sz w:val="20"/>
          <w:szCs w:val="20"/>
        </w:rPr>
      </w:pPr>
    </w:p>
    <w:p w14:paraId="7B0691C5" w14:textId="77777777" w:rsidR="00FF0DA5" w:rsidRDefault="00FF0DA5" w:rsidP="00535C15">
      <w:pPr>
        <w:spacing w:after="0" w:line="240" w:lineRule="auto"/>
        <w:ind w:firstLine="720"/>
        <w:jc w:val="both"/>
        <w:rPr>
          <w:rFonts w:ascii="Lucida Bright" w:eastAsia="Times New Roman" w:hAnsi="Lucida Bright"/>
          <w:color w:val="212121"/>
          <w:sz w:val="20"/>
          <w:szCs w:val="20"/>
        </w:rPr>
      </w:pPr>
    </w:p>
    <w:bookmarkEnd w:id="2"/>
    <w:p w14:paraId="2BD4730E" w14:textId="77777777" w:rsidR="00B420E9" w:rsidRDefault="00B420E9" w:rsidP="00535C15">
      <w:pPr>
        <w:spacing w:after="0" w:line="240" w:lineRule="auto"/>
        <w:ind w:firstLine="720"/>
        <w:jc w:val="both"/>
        <w:rPr>
          <w:rFonts w:ascii="Lucida Bright" w:eastAsia="Times New Roman" w:hAnsi="Lucida Bright"/>
          <w:color w:val="212121"/>
          <w:sz w:val="20"/>
          <w:szCs w:val="20"/>
        </w:rPr>
      </w:pPr>
    </w:p>
    <w:sectPr w:rsidR="00B420E9" w:rsidSect="00D95CDE">
      <w:headerReference w:type="default" r:id="rId21"/>
      <w:footerReference w:type="even" r:id="rId22"/>
      <w:footerReference w:type="default" r:id="rId23"/>
      <w:type w:val="continuous"/>
      <w:pgSz w:w="11906" w:h="16838" w:code="9"/>
      <w:pgMar w:top="1418" w:right="1418" w:bottom="1418" w:left="1418"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22FD1" w14:textId="77777777" w:rsidR="00F1136C" w:rsidRDefault="00F1136C" w:rsidP="00DD76D8">
      <w:pPr>
        <w:spacing w:after="0" w:line="240" w:lineRule="auto"/>
      </w:pPr>
      <w:r>
        <w:separator/>
      </w:r>
    </w:p>
  </w:endnote>
  <w:endnote w:type="continuationSeparator" w:id="0">
    <w:p w14:paraId="7B07BD14" w14:textId="77777777" w:rsidR="00F1136C" w:rsidRDefault="00F1136C" w:rsidP="00DD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7" w:usb1="00000000" w:usb2="00000000" w:usb3="00000000" w:csb0="00000093"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FEA4" w14:textId="2F70A612" w:rsidR="00F73E62" w:rsidRPr="00B72396" w:rsidRDefault="00535C15" w:rsidP="00B72396">
    <w:pPr>
      <w:pStyle w:val="Footer"/>
      <w:pBdr>
        <w:top w:val="single" w:sz="12" w:space="1" w:color="auto"/>
      </w:pBdr>
      <w:jc w:val="both"/>
      <w:rPr>
        <w:rFonts w:ascii="Book Antiqua" w:hAnsi="Book Antiqua"/>
        <w:b/>
        <w:bCs/>
        <w:sz w:val="22"/>
        <w:szCs w:val="22"/>
        <w:lang w:val="en-ID"/>
      </w:rPr>
    </w:pPr>
    <w:r>
      <w:rPr>
        <w:rFonts w:ascii="Book Antiqua" w:hAnsi="Book Antiqua"/>
        <w:sz w:val="22"/>
        <w:szCs w:val="22"/>
        <w:lang w:val="en-ID"/>
      </w:rPr>
      <w:t>39</w:t>
    </w:r>
    <w:r w:rsidR="00F73E62" w:rsidRPr="00B72396">
      <w:rPr>
        <w:rFonts w:ascii="Book Antiqua" w:hAnsi="Book Antiqua"/>
        <w:b/>
        <w:bCs/>
        <w:sz w:val="22"/>
        <w:szCs w:val="22"/>
      </w:rPr>
      <w:t xml:space="preserve">| </w:t>
    </w:r>
    <w:r w:rsidR="00F73E62" w:rsidRPr="00B72396">
      <w:rPr>
        <w:rFonts w:ascii="Book Antiqua" w:hAnsi="Book Antiqua"/>
        <w:b/>
        <w:bCs/>
        <w:color w:val="7F7F7F"/>
        <w:sz w:val="22"/>
        <w:szCs w:val="22"/>
        <w:lang w:val="en-ID"/>
      </w:rPr>
      <w:t xml:space="preserve">Journal </w:t>
    </w:r>
    <w:proofErr w:type="gramStart"/>
    <w:r w:rsidR="00F73E62" w:rsidRPr="00B72396">
      <w:rPr>
        <w:rFonts w:ascii="Book Antiqua" w:hAnsi="Book Antiqua"/>
        <w:b/>
        <w:bCs/>
        <w:color w:val="7F7F7F"/>
        <w:sz w:val="22"/>
        <w:szCs w:val="22"/>
        <w:lang w:val="en-ID"/>
      </w:rPr>
      <w:t>Of</w:t>
    </w:r>
    <w:proofErr w:type="gramEnd"/>
    <w:r w:rsidR="00F73E62" w:rsidRPr="00B72396">
      <w:rPr>
        <w:rFonts w:ascii="Book Antiqua" w:hAnsi="Book Antiqua"/>
        <w:b/>
        <w:bCs/>
        <w:color w:val="7F7F7F"/>
        <w:sz w:val="22"/>
        <w:szCs w:val="22"/>
        <w:lang w:val="en-ID"/>
      </w:rPr>
      <w:t xml:space="preserve"> Health </w:t>
    </w:r>
    <w:proofErr w:type="spellStart"/>
    <w:r w:rsidR="00F73E62" w:rsidRPr="00B72396">
      <w:rPr>
        <w:rFonts w:ascii="Book Antiqua" w:hAnsi="Book Antiqua"/>
        <w:b/>
        <w:bCs/>
        <w:color w:val="7F7F7F"/>
        <w:sz w:val="22"/>
        <w:szCs w:val="22"/>
        <w:lang w:val="en-ID"/>
      </w:rPr>
      <w:t>Scince</w:t>
    </w:r>
    <w:proofErr w:type="spellEnd"/>
  </w:p>
  <w:p w14:paraId="5E93C09A" w14:textId="77777777" w:rsidR="00F73E62" w:rsidRDefault="00F73E62" w:rsidP="0046684A">
    <w:pPr>
      <w:pStyle w:val="Footer"/>
    </w:pPr>
  </w:p>
  <w:p w14:paraId="5FB86B3D" w14:textId="77777777" w:rsidR="00F73E62" w:rsidRDefault="00F7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3806C" w14:textId="469779E6" w:rsidR="00F73E62" w:rsidRPr="00035B2C" w:rsidRDefault="00F73E62" w:rsidP="00171B30">
    <w:pPr>
      <w:pStyle w:val="Footer"/>
      <w:pBdr>
        <w:top w:val="single" w:sz="12" w:space="1" w:color="auto"/>
      </w:pBdr>
      <w:jc w:val="both"/>
      <w:rPr>
        <w:rFonts w:ascii="Times New Roman" w:hAnsi="Times New Roman"/>
        <w:b/>
        <w:bCs/>
        <w:szCs w:val="24"/>
        <w:lang w:val="en-ID"/>
      </w:rPr>
    </w:pPr>
    <w:r>
      <w:rPr>
        <w:rFonts w:ascii="Times New Roman" w:hAnsi="Times New Roman"/>
        <w:sz w:val="22"/>
        <w:lang w:val="en-ID"/>
      </w:rPr>
      <w:t>7</w:t>
    </w:r>
    <w:r>
      <w:rPr>
        <w:rFonts w:ascii="Book Antiqua" w:hAnsi="Book Antiqua"/>
        <w:sz w:val="22"/>
        <w:lang w:val="en-ID"/>
      </w:rPr>
      <w:t xml:space="preserve"> </w:t>
    </w:r>
    <w:r w:rsidRPr="00035B2C">
      <w:rPr>
        <w:rFonts w:ascii="Times New Roman" w:hAnsi="Times New Roman"/>
        <w:b/>
        <w:bCs/>
        <w:szCs w:val="24"/>
      </w:rPr>
      <w:t xml:space="preserve">| </w:t>
    </w:r>
    <w:r w:rsidRPr="00035B2C">
      <w:rPr>
        <w:rFonts w:ascii="Times New Roman" w:hAnsi="Times New Roman"/>
        <w:b/>
        <w:bCs/>
        <w:color w:val="7F7F7F"/>
        <w:szCs w:val="24"/>
        <w:lang w:val="en-ID"/>
      </w:rPr>
      <w:t xml:space="preserve">Journal </w:t>
    </w:r>
    <w:proofErr w:type="gramStart"/>
    <w:r w:rsidRPr="00035B2C">
      <w:rPr>
        <w:rFonts w:ascii="Times New Roman" w:hAnsi="Times New Roman"/>
        <w:b/>
        <w:bCs/>
        <w:color w:val="7F7F7F"/>
        <w:szCs w:val="24"/>
        <w:lang w:val="en-ID"/>
      </w:rPr>
      <w:t>Of</w:t>
    </w:r>
    <w:proofErr w:type="gramEnd"/>
    <w:r w:rsidRPr="00035B2C">
      <w:rPr>
        <w:rFonts w:ascii="Times New Roman" w:hAnsi="Times New Roman"/>
        <w:b/>
        <w:bCs/>
        <w:color w:val="7F7F7F"/>
        <w:szCs w:val="24"/>
        <w:lang w:val="en-ID"/>
      </w:rPr>
      <w:t xml:space="preserve"> Health </w:t>
    </w:r>
    <w:proofErr w:type="spellStart"/>
    <w:r w:rsidRPr="00035B2C">
      <w:rPr>
        <w:rFonts w:ascii="Times New Roman" w:hAnsi="Times New Roman"/>
        <w:b/>
        <w:bCs/>
        <w:color w:val="7F7F7F"/>
        <w:szCs w:val="24"/>
        <w:lang w:val="en-ID"/>
      </w:rPr>
      <w:t>Scince</w:t>
    </w:r>
    <w:proofErr w:type="spellEnd"/>
  </w:p>
  <w:p w14:paraId="4ED641B4" w14:textId="77777777" w:rsidR="00F73E62" w:rsidRDefault="00F73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17544"/>
      <w:docPartObj>
        <w:docPartGallery w:val="Page Numbers (Bottom of Page)"/>
        <w:docPartUnique/>
      </w:docPartObj>
    </w:sdtPr>
    <w:sdtEndPr>
      <w:rPr>
        <w:color w:val="7F7F7F" w:themeColor="background1" w:themeShade="7F"/>
        <w:spacing w:val="60"/>
      </w:rPr>
    </w:sdtEndPr>
    <w:sdtContent>
      <w:p w14:paraId="1CA8F739" w14:textId="7CFC26D0" w:rsidR="001234BD" w:rsidRDefault="001234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bookmarkStart w:id="1" w:name="_Hlk25937045"/>
        <w:r w:rsidRPr="00D179A8">
          <w:rPr>
            <w:rFonts w:ascii="Book Antiqua" w:hAnsi="Book Antiqua"/>
            <w:bCs/>
            <w:sz w:val="22"/>
            <w:szCs w:val="22"/>
          </w:rPr>
          <w:t>Journal Of Health Science</w:t>
        </w:r>
        <w:bookmarkEnd w:id="1"/>
        <w:r w:rsidRPr="001234BD">
          <w:rPr>
            <w:rFonts w:ascii="Book Antiqua" w:hAnsi="Book Antiqua"/>
            <w:bCs/>
            <w:sz w:val="22"/>
            <w:szCs w:val="22"/>
          </w:rPr>
          <w:t xml:space="preserve"> </w:t>
        </w:r>
        <w:r>
          <w:rPr>
            <w:rFonts w:ascii="Book Antiqua" w:hAnsi="Book Antiqua"/>
            <w:bCs/>
            <w:sz w:val="22"/>
            <w:szCs w:val="22"/>
          </w:rPr>
          <w:tab/>
        </w:r>
        <w:r>
          <w:rPr>
            <w:rFonts w:ascii="Book Antiqua" w:hAnsi="Book Antiqua"/>
            <w:bCs/>
            <w:sz w:val="22"/>
            <w:szCs w:val="22"/>
          </w:rPr>
          <w:tab/>
        </w:r>
        <w:r w:rsidRPr="00D179A8">
          <w:rPr>
            <w:rFonts w:ascii="Book Antiqua" w:hAnsi="Book Antiqua"/>
            <w:bCs/>
            <w:sz w:val="22"/>
            <w:szCs w:val="22"/>
          </w:rPr>
          <w:t>email:</w:t>
        </w:r>
        <w:r>
          <w:rPr>
            <w:rFonts w:ascii="Book Antiqua" w:hAnsi="Book Antiqua"/>
            <w:bCs/>
            <w:sz w:val="22"/>
            <w:szCs w:val="22"/>
            <w:lang w:val="en-ID"/>
          </w:rPr>
          <w:t xml:space="preserve"> jurnalfik@wiraraja.ac.id</w:t>
        </w:r>
      </w:p>
    </w:sdtContent>
  </w:sdt>
  <w:p w14:paraId="22C28D06" w14:textId="77777777" w:rsidR="001234BD" w:rsidRDefault="001234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225043"/>
      <w:docPartObj>
        <w:docPartGallery w:val="Page Numbers (Bottom of Page)"/>
        <w:docPartUnique/>
      </w:docPartObj>
    </w:sdtPr>
    <w:sdtEndPr>
      <w:rPr>
        <w:color w:val="7F7F7F" w:themeColor="background1" w:themeShade="7F"/>
        <w:spacing w:val="60"/>
      </w:rPr>
    </w:sdtEndPr>
    <w:sdtContent>
      <w:p w14:paraId="63C0CA01" w14:textId="5D2A4397" w:rsidR="001234BD" w:rsidRDefault="001234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D95CDE" w:rsidRPr="00D179A8">
          <w:rPr>
            <w:rFonts w:ascii="Book Antiqua" w:hAnsi="Book Antiqua"/>
            <w:bCs/>
            <w:sz w:val="22"/>
            <w:szCs w:val="22"/>
          </w:rPr>
          <w:t>Journal Of Health Science</w:t>
        </w:r>
      </w:p>
    </w:sdtContent>
  </w:sdt>
  <w:p w14:paraId="7BF7F85B" w14:textId="77777777" w:rsidR="00F73E62" w:rsidRDefault="00F73E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143267"/>
      <w:docPartObj>
        <w:docPartGallery w:val="Page Numbers (Bottom of Page)"/>
        <w:docPartUnique/>
      </w:docPartObj>
    </w:sdtPr>
    <w:sdtEndPr>
      <w:rPr>
        <w:color w:val="7F7F7F" w:themeColor="background1" w:themeShade="7F"/>
        <w:spacing w:val="60"/>
      </w:rPr>
    </w:sdtEndPr>
    <w:sdtContent>
      <w:p w14:paraId="644ADCB0" w14:textId="5B2688F4" w:rsidR="001234BD" w:rsidRDefault="001234BD" w:rsidP="00D95CDE">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D95CDE" w:rsidRPr="00D179A8">
          <w:rPr>
            <w:rFonts w:ascii="Book Antiqua" w:hAnsi="Book Antiqua"/>
            <w:bCs/>
            <w:sz w:val="22"/>
            <w:szCs w:val="22"/>
          </w:rPr>
          <w:t>Journal Of Health Science</w:t>
        </w:r>
        <w:r w:rsidR="00D95CDE">
          <w:rPr>
            <w:rFonts w:ascii="Book Antiqua" w:hAnsi="Book Antiqua"/>
            <w:bCs/>
            <w:sz w:val="22"/>
            <w:szCs w:val="22"/>
            <w:lang w:val="en-ID"/>
          </w:rPr>
          <w:t xml:space="preserve"> </w:t>
        </w:r>
      </w:p>
    </w:sdtContent>
  </w:sdt>
  <w:p w14:paraId="75C5CF7C" w14:textId="0BE1D189" w:rsidR="00F73E62" w:rsidRDefault="00F73E62" w:rsidP="001234BD">
    <w:pPr>
      <w:pStyle w:val="Footer"/>
      <w:tabs>
        <w:tab w:val="clear" w:pos="4513"/>
        <w:tab w:val="clear" w:pos="9026"/>
        <w:tab w:val="left" w:pos="505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6730" w14:textId="77777777" w:rsidR="00F1136C" w:rsidRDefault="00F1136C" w:rsidP="00DD76D8">
      <w:pPr>
        <w:spacing w:after="0" w:line="240" w:lineRule="auto"/>
      </w:pPr>
      <w:r>
        <w:separator/>
      </w:r>
    </w:p>
  </w:footnote>
  <w:footnote w:type="continuationSeparator" w:id="0">
    <w:p w14:paraId="64A73567" w14:textId="77777777" w:rsidR="00F1136C" w:rsidRDefault="00F1136C" w:rsidP="00DD7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3E62" w:rsidRPr="00757064" w14:paraId="3AD4BF60" w14:textId="77777777" w:rsidTr="00B72396">
      <w:trPr>
        <w:trHeight w:val="136"/>
      </w:trPr>
      <w:tc>
        <w:tcPr>
          <w:tcW w:w="9072" w:type="dxa"/>
          <w:tcBorders>
            <w:top w:val="nil"/>
            <w:left w:val="nil"/>
            <w:bottom w:val="single" w:sz="8" w:space="0" w:color="auto"/>
            <w:right w:val="nil"/>
          </w:tcBorders>
          <w:shd w:val="clear" w:color="auto" w:fill="auto"/>
        </w:tcPr>
        <w:p w14:paraId="20CB85B2" w14:textId="6A3FAE2B" w:rsidR="00F73E62" w:rsidRPr="00B72396" w:rsidRDefault="00535C15" w:rsidP="00D95CDE">
          <w:pPr>
            <w:spacing w:after="0" w:line="240" w:lineRule="auto"/>
            <w:jc w:val="right"/>
            <w:rPr>
              <w:rFonts w:ascii="Centaur" w:hAnsi="Centaur"/>
              <w:b/>
              <w:bCs/>
              <w:szCs w:val="24"/>
              <w:lang w:val="en-ID"/>
            </w:rPr>
          </w:pPr>
          <w:proofErr w:type="spellStart"/>
          <w:r>
            <w:rPr>
              <w:rFonts w:ascii="Centaur" w:hAnsi="Centaur"/>
              <w:sz w:val="22"/>
              <w:lang w:val="en-ID"/>
            </w:rPr>
            <w:t>Moh</w:t>
          </w:r>
          <w:proofErr w:type="spellEnd"/>
          <w:r>
            <w:rPr>
              <w:rFonts w:ascii="Centaur" w:hAnsi="Centaur"/>
              <w:sz w:val="22"/>
              <w:lang w:val="en-ID"/>
            </w:rPr>
            <w:t xml:space="preserve">. Nur </w:t>
          </w:r>
          <w:proofErr w:type="spellStart"/>
          <w:r>
            <w:rPr>
              <w:rFonts w:ascii="Centaur" w:hAnsi="Centaur"/>
              <w:sz w:val="22"/>
              <w:lang w:val="en-ID"/>
            </w:rPr>
            <w:t>dkk</w:t>
          </w:r>
          <w:proofErr w:type="spellEnd"/>
          <w:r w:rsidR="00F73E62" w:rsidRPr="00757064">
            <w:rPr>
              <w:rFonts w:ascii="Centaur" w:hAnsi="Centaur"/>
              <w:sz w:val="22"/>
            </w:rPr>
            <w:t xml:space="preserve">| </w:t>
          </w:r>
          <w:proofErr w:type="spellStart"/>
          <w:r>
            <w:rPr>
              <w:rFonts w:ascii="Centaur" w:hAnsi="Centaur"/>
              <w:sz w:val="22"/>
              <w:lang w:val="en-ID"/>
            </w:rPr>
            <w:t>R</w:t>
          </w:r>
          <w:r w:rsidRPr="00535C15">
            <w:rPr>
              <w:rFonts w:ascii="Centaur" w:hAnsi="Centaur"/>
              <w:sz w:val="22"/>
              <w:lang w:val="en-ID"/>
            </w:rPr>
            <w:t>ebusan</w:t>
          </w:r>
          <w:proofErr w:type="spellEnd"/>
          <w:r w:rsidRPr="00535C15">
            <w:rPr>
              <w:rFonts w:ascii="Centaur" w:hAnsi="Centaur"/>
              <w:sz w:val="22"/>
              <w:lang w:val="en-ID"/>
            </w:rPr>
            <w:t xml:space="preserve"> </w:t>
          </w:r>
          <w:proofErr w:type="spellStart"/>
          <w:r w:rsidRPr="00535C15">
            <w:rPr>
              <w:rFonts w:ascii="Centaur" w:hAnsi="Centaur"/>
              <w:sz w:val="22"/>
              <w:lang w:val="en-ID"/>
            </w:rPr>
            <w:t>Daun</w:t>
          </w:r>
          <w:proofErr w:type="spellEnd"/>
          <w:r w:rsidRPr="00535C15">
            <w:rPr>
              <w:rFonts w:ascii="Centaur" w:hAnsi="Centaur"/>
              <w:sz w:val="22"/>
              <w:lang w:val="en-ID"/>
            </w:rPr>
            <w:t xml:space="preserve"> </w:t>
          </w:r>
          <w:proofErr w:type="spellStart"/>
          <w:r w:rsidRPr="00535C15">
            <w:rPr>
              <w:rFonts w:ascii="Centaur" w:hAnsi="Centaur"/>
              <w:sz w:val="22"/>
              <w:lang w:val="en-ID"/>
            </w:rPr>
            <w:t>Sirsak</w:t>
          </w:r>
          <w:proofErr w:type="spellEnd"/>
          <w:r w:rsidRPr="00535C15">
            <w:rPr>
              <w:rFonts w:ascii="Centaur" w:hAnsi="Centaur"/>
              <w:sz w:val="22"/>
              <w:lang w:val="en-ID"/>
            </w:rPr>
            <w:t xml:space="preserve"> </w:t>
          </w:r>
          <w:proofErr w:type="spellStart"/>
          <w:r w:rsidRPr="00535C15">
            <w:rPr>
              <w:rFonts w:ascii="Centaur" w:hAnsi="Centaur"/>
              <w:sz w:val="22"/>
              <w:lang w:val="en-ID"/>
            </w:rPr>
            <w:t>Efektif</w:t>
          </w:r>
          <w:proofErr w:type="spellEnd"/>
          <w:r w:rsidRPr="00535C15">
            <w:rPr>
              <w:rFonts w:ascii="Centaur" w:hAnsi="Centaur"/>
              <w:sz w:val="22"/>
              <w:lang w:val="en-ID"/>
            </w:rPr>
            <w:t xml:space="preserve"> </w:t>
          </w:r>
          <w:proofErr w:type="spellStart"/>
          <w:r w:rsidRPr="00535C15">
            <w:rPr>
              <w:rFonts w:ascii="Centaur" w:hAnsi="Centaur"/>
              <w:sz w:val="22"/>
              <w:lang w:val="en-ID"/>
            </w:rPr>
            <w:t>Menurunkan</w:t>
          </w:r>
          <w:proofErr w:type="spellEnd"/>
          <w:r w:rsidR="00D95CDE">
            <w:rPr>
              <w:rFonts w:ascii="Centaur" w:hAnsi="Centaur"/>
              <w:sz w:val="22"/>
              <w:lang w:val="en-ID"/>
            </w:rPr>
            <w:t>….</w:t>
          </w:r>
        </w:p>
      </w:tc>
    </w:tr>
  </w:tbl>
  <w:p w14:paraId="0EBEAB2E" w14:textId="77777777" w:rsidR="00F73E62" w:rsidRPr="00757064" w:rsidRDefault="00F73E62" w:rsidP="0046684A">
    <w:pPr>
      <w:pStyle w:val="Header"/>
      <w:rPr>
        <w:rFonts w:ascii="Centaur" w:hAnsi="Centaur"/>
        <w:sz w:val="22"/>
        <w:szCs w:val="22"/>
      </w:rPr>
    </w:pPr>
  </w:p>
  <w:p w14:paraId="76EE7EB5" w14:textId="77777777" w:rsidR="00F73E62" w:rsidRPr="00757064" w:rsidRDefault="00F73E62">
    <w:pPr>
      <w:pStyle w:val="Header"/>
      <w:rPr>
        <w:rFonts w:ascii="Centaur" w:hAnsi="Centau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3E62" w:rsidRPr="00483F6F" w14:paraId="4B2D81A8" w14:textId="77777777" w:rsidTr="00A16768">
      <w:tc>
        <w:tcPr>
          <w:tcW w:w="9072" w:type="dxa"/>
          <w:tcBorders>
            <w:top w:val="nil"/>
            <w:left w:val="nil"/>
            <w:bottom w:val="single" w:sz="8" w:space="0" w:color="auto"/>
            <w:right w:val="nil"/>
          </w:tcBorders>
          <w:shd w:val="clear" w:color="auto" w:fill="auto"/>
        </w:tcPr>
        <w:p w14:paraId="3F76C9EE" w14:textId="54213726" w:rsidR="00F73E62" w:rsidRPr="00035B2C" w:rsidRDefault="00F73E62" w:rsidP="00171B30">
          <w:pPr>
            <w:pStyle w:val="Header"/>
            <w:jc w:val="right"/>
            <w:rPr>
              <w:rFonts w:ascii="Times New Roman" w:hAnsi="Times New Roman"/>
              <w:sz w:val="22"/>
              <w:szCs w:val="22"/>
              <w:lang w:val="en-ID" w:eastAsia="en-US"/>
            </w:rPr>
          </w:pPr>
          <w:proofErr w:type="spellStart"/>
          <w:r w:rsidRPr="00BA45D2">
            <w:rPr>
              <w:rFonts w:ascii="Times New Roman" w:hAnsi="Times New Roman"/>
              <w:szCs w:val="24"/>
            </w:rPr>
            <w:t>Moh</w:t>
          </w:r>
          <w:proofErr w:type="spellEnd"/>
          <w:r w:rsidRPr="00BA45D2">
            <w:rPr>
              <w:rFonts w:ascii="Times New Roman" w:hAnsi="Times New Roman"/>
              <w:szCs w:val="24"/>
            </w:rPr>
            <w:t xml:space="preserve">. </w:t>
          </w:r>
          <w:proofErr w:type="spellStart"/>
          <w:r w:rsidRPr="00BA45D2">
            <w:rPr>
              <w:rFonts w:ascii="Times New Roman" w:hAnsi="Times New Roman"/>
              <w:szCs w:val="24"/>
            </w:rPr>
            <w:t>Jonaidy</w:t>
          </w:r>
          <w:proofErr w:type="spellEnd"/>
          <w:r w:rsidRPr="00035B2C">
            <w:rPr>
              <w:rFonts w:ascii="Times New Roman" w:hAnsi="Times New Roman"/>
              <w:sz w:val="22"/>
              <w:szCs w:val="22"/>
              <w:lang w:val="id-ID" w:eastAsia="en-US"/>
            </w:rPr>
            <w:t xml:space="preserve">, dkk | </w:t>
          </w:r>
          <w:proofErr w:type="spellStart"/>
          <w:r w:rsidRPr="0046684A">
            <w:rPr>
              <w:rFonts w:ascii="Times New Roman" w:hAnsi="Times New Roman"/>
              <w:bCs/>
              <w:szCs w:val="24"/>
            </w:rPr>
            <w:t>Pemahaman</w:t>
          </w:r>
          <w:proofErr w:type="spellEnd"/>
          <w:r w:rsidRPr="0046684A">
            <w:rPr>
              <w:rFonts w:ascii="Times New Roman" w:hAnsi="Times New Roman"/>
              <w:bCs/>
              <w:szCs w:val="24"/>
            </w:rPr>
            <w:t xml:space="preserve"> </w:t>
          </w:r>
          <w:proofErr w:type="spellStart"/>
          <w:r w:rsidRPr="0046684A">
            <w:rPr>
              <w:rFonts w:ascii="Times New Roman" w:hAnsi="Times New Roman"/>
              <w:bCs/>
              <w:szCs w:val="24"/>
            </w:rPr>
            <w:t>Tentang</w:t>
          </w:r>
          <w:proofErr w:type="spellEnd"/>
          <w:r w:rsidRPr="0046684A">
            <w:rPr>
              <w:rFonts w:ascii="Times New Roman" w:hAnsi="Times New Roman"/>
              <w:bCs/>
              <w:szCs w:val="24"/>
            </w:rPr>
            <w:t xml:space="preserve"> </w:t>
          </w:r>
          <w:proofErr w:type="spellStart"/>
          <w:r w:rsidRPr="0046684A">
            <w:rPr>
              <w:rFonts w:ascii="Times New Roman" w:hAnsi="Times New Roman"/>
              <w:bCs/>
              <w:szCs w:val="24"/>
            </w:rPr>
            <w:t>Hak</w:t>
          </w:r>
          <w:proofErr w:type="spellEnd"/>
          <w:r w:rsidRPr="0046684A">
            <w:rPr>
              <w:rFonts w:ascii="Times New Roman" w:hAnsi="Times New Roman"/>
              <w:bCs/>
              <w:szCs w:val="24"/>
            </w:rPr>
            <w:t xml:space="preserve"> Dan </w:t>
          </w:r>
          <w:proofErr w:type="spellStart"/>
          <w:r w:rsidRPr="0046684A">
            <w:rPr>
              <w:rFonts w:ascii="Times New Roman" w:hAnsi="Times New Roman"/>
              <w:bCs/>
              <w:szCs w:val="24"/>
            </w:rPr>
            <w:t>Kewajiban</w:t>
          </w:r>
          <w:proofErr w:type="spellEnd"/>
          <w:r w:rsidRPr="00BA45D2">
            <w:rPr>
              <w:rFonts w:ascii="Times New Roman" w:hAnsi="Times New Roman"/>
              <w:b/>
              <w:szCs w:val="24"/>
            </w:rPr>
            <w:t xml:space="preserve"> </w:t>
          </w:r>
          <w:r>
            <w:rPr>
              <w:rFonts w:ascii="Times New Roman" w:hAnsi="Times New Roman"/>
              <w:bCs/>
              <w:sz w:val="22"/>
              <w:szCs w:val="22"/>
              <w:lang w:val="en-ID"/>
            </w:rPr>
            <w:t>….</w:t>
          </w:r>
        </w:p>
      </w:tc>
    </w:tr>
  </w:tbl>
  <w:p w14:paraId="2BD3EDD6" w14:textId="77777777" w:rsidR="00F73E62" w:rsidRPr="004C024B" w:rsidRDefault="00F73E62" w:rsidP="00171B30">
    <w:pPr>
      <w:pStyle w:val="Header"/>
      <w:rPr>
        <w:rFonts w:ascii="Centaur" w:hAnsi="Centaur"/>
        <w:sz w:val="22"/>
      </w:rPr>
    </w:pPr>
  </w:p>
  <w:p w14:paraId="6BF0F9FB" w14:textId="77777777" w:rsidR="00F73E62" w:rsidRDefault="00F73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0E8EA" w14:textId="79CD3560" w:rsidR="00F73E62" w:rsidRPr="006A3ED5" w:rsidRDefault="00F73E62" w:rsidP="00171B30">
    <w:pPr>
      <w:pStyle w:val="Headerdepan"/>
      <w:rPr>
        <w:szCs w:val="18"/>
        <w:lang w:val="en-ID"/>
      </w:rPr>
    </w:pPr>
    <w:r w:rsidRPr="006A3ED5">
      <w:rPr>
        <w:szCs w:val="18"/>
      </w:rPr>
      <w:t>Journal Of Health Science (</w:t>
    </w:r>
    <w:proofErr w:type="spellStart"/>
    <w:r w:rsidRPr="006A3ED5">
      <w:rPr>
        <w:szCs w:val="18"/>
      </w:rPr>
      <w:t>Jurnal</w:t>
    </w:r>
    <w:proofErr w:type="spellEnd"/>
    <w:r w:rsidRPr="006A3ED5">
      <w:rPr>
        <w:szCs w:val="18"/>
      </w:rPr>
      <w:t xml:space="preserve"> </w:t>
    </w:r>
    <w:proofErr w:type="spellStart"/>
    <w:r w:rsidRPr="006A3ED5">
      <w:rPr>
        <w:szCs w:val="18"/>
      </w:rPr>
      <w:t>Ilmu</w:t>
    </w:r>
    <w:proofErr w:type="spellEnd"/>
    <w:r w:rsidRPr="006A3ED5">
      <w:rPr>
        <w:szCs w:val="18"/>
      </w:rPr>
      <w:t xml:space="preserve"> </w:t>
    </w:r>
    <w:proofErr w:type="spellStart"/>
    <w:r w:rsidRPr="006A3ED5">
      <w:rPr>
        <w:szCs w:val="18"/>
      </w:rPr>
      <w:t>Kesehatan</w:t>
    </w:r>
    <w:proofErr w:type="spellEnd"/>
    <w:r w:rsidRPr="006A3ED5">
      <w:rPr>
        <w:szCs w:val="18"/>
      </w:rPr>
      <w:t>)</w:t>
    </w:r>
    <w:r w:rsidRPr="006A3ED5">
      <w:rPr>
        <w:szCs w:val="18"/>
        <w:lang w:val="en-ID"/>
      </w:rPr>
      <w:t xml:space="preserve"> </w:t>
    </w:r>
    <w:r w:rsidRPr="006A3ED5">
      <w:rPr>
        <w:szCs w:val="18"/>
      </w:rPr>
      <w:t xml:space="preserve">Vol. </w:t>
    </w:r>
    <w:r w:rsidRPr="006A3ED5">
      <w:rPr>
        <w:szCs w:val="18"/>
        <w:lang w:val="en-ID"/>
      </w:rPr>
      <w:t xml:space="preserve">4 </w:t>
    </w:r>
    <w:r w:rsidRPr="006A3ED5">
      <w:rPr>
        <w:szCs w:val="18"/>
      </w:rPr>
      <w:t xml:space="preserve">No. </w:t>
    </w:r>
    <w:r w:rsidRPr="006A3ED5">
      <w:rPr>
        <w:szCs w:val="18"/>
        <w:lang w:val="en-ID"/>
      </w:rPr>
      <w:t>2</w:t>
    </w:r>
    <w:r w:rsidRPr="006A3ED5">
      <w:rPr>
        <w:szCs w:val="18"/>
      </w:rPr>
      <w:t xml:space="preserve"> </w:t>
    </w:r>
    <w:proofErr w:type="spellStart"/>
    <w:r w:rsidRPr="006A3ED5">
      <w:rPr>
        <w:szCs w:val="18"/>
      </w:rPr>
      <w:t>Tahun</w:t>
    </w:r>
    <w:proofErr w:type="spellEnd"/>
    <w:r w:rsidRPr="006A3ED5">
      <w:rPr>
        <w:szCs w:val="18"/>
      </w:rPr>
      <w:t xml:space="preserve"> 2</w:t>
    </w:r>
    <w:r w:rsidRPr="006A3ED5">
      <w:rPr>
        <w:szCs w:val="18"/>
        <w:lang w:val="en-ID"/>
      </w:rPr>
      <w:t>019</w:t>
    </w:r>
    <w:r w:rsidRPr="006A3ED5">
      <w:rPr>
        <w:szCs w:val="18"/>
      </w:rPr>
      <w:t xml:space="preserve"> |</w:t>
    </w:r>
    <w:r w:rsidR="00450890">
      <w:rPr>
        <w:szCs w:val="18"/>
        <w:lang w:val="en-ID"/>
      </w:rPr>
      <w:t>3</w:t>
    </w:r>
    <w:r w:rsidR="001234BD">
      <w:rPr>
        <w:szCs w:val="18"/>
        <w:lang w:val="en-ID"/>
      </w:rPr>
      <w:t>7</w:t>
    </w:r>
    <w:r w:rsidRPr="006A3ED5">
      <w:rPr>
        <w:szCs w:val="18"/>
      </w:rPr>
      <w:t xml:space="preserve">– </w:t>
    </w:r>
    <w:r w:rsidR="00450890">
      <w:rPr>
        <w:szCs w:val="18"/>
        <w:lang w:val="en-ID"/>
      </w:rPr>
      <w:t>4</w:t>
    </w:r>
    <w:r w:rsidR="00022668">
      <w:rPr>
        <w:szCs w:val="18"/>
        <w:lang w:val="en-ID"/>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E53C" w14:textId="6C0D74A0" w:rsidR="00F73E62" w:rsidRPr="00535C15" w:rsidRDefault="00535C15" w:rsidP="00535C15">
    <w:pPr>
      <w:pStyle w:val="Header"/>
    </w:pPr>
    <w:proofErr w:type="spellStart"/>
    <w:r>
      <w:rPr>
        <w:rFonts w:ascii="Centaur" w:hAnsi="Centaur"/>
        <w:sz w:val="22"/>
        <w:lang w:val="en-ID"/>
      </w:rPr>
      <w:t>Moh</w:t>
    </w:r>
    <w:proofErr w:type="spellEnd"/>
    <w:r>
      <w:rPr>
        <w:rFonts w:ascii="Centaur" w:hAnsi="Centaur"/>
        <w:sz w:val="22"/>
        <w:lang w:val="en-ID"/>
      </w:rPr>
      <w:t xml:space="preserve">. Nur </w:t>
    </w:r>
    <w:proofErr w:type="spellStart"/>
    <w:r>
      <w:rPr>
        <w:rFonts w:ascii="Centaur" w:hAnsi="Centaur"/>
        <w:sz w:val="22"/>
        <w:lang w:val="en-ID"/>
      </w:rPr>
      <w:t>dkk</w:t>
    </w:r>
    <w:proofErr w:type="spellEnd"/>
    <w:r w:rsidRPr="00757064">
      <w:rPr>
        <w:rFonts w:ascii="Centaur" w:hAnsi="Centaur"/>
        <w:sz w:val="22"/>
      </w:rPr>
      <w:t xml:space="preserve">| </w:t>
    </w:r>
    <w:proofErr w:type="spellStart"/>
    <w:r>
      <w:rPr>
        <w:rFonts w:ascii="Centaur" w:hAnsi="Centaur"/>
        <w:sz w:val="22"/>
        <w:lang w:val="en-ID"/>
      </w:rPr>
      <w:t>R</w:t>
    </w:r>
    <w:r w:rsidRPr="00535C15">
      <w:rPr>
        <w:rFonts w:ascii="Centaur" w:hAnsi="Centaur"/>
        <w:sz w:val="22"/>
        <w:szCs w:val="22"/>
        <w:lang w:val="en-ID"/>
      </w:rPr>
      <w:t>ebusan</w:t>
    </w:r>
    <w:proofErr w:type="spellEnd"/>
    <w:r w:rsidRPr="00535C15">
      <w:rPr>
        <w:rFonts w:ascii="Centaur" w:hAnsi="Centaur"/>
        <w:sz w:val="22"/>
        <w:szCs w:val="22"/>
        <w:lang w:val="en-ID"/>
      </w:rPr>
      <w:t xml:space="preserve"> </w:t>
    </w:r>
    <w:proofErr w:type="spellStart"/>
    <w:r w:rsidRPr="00535C15">
      <w:rPr>
        <w:rFonts w:ascii="Centaur" w:hAnsi="Centaur"/>
        <w:sz w:val="22"/>
        <w:szCs w:val="22"/>
        <w:lang w:val="en-ID"/>
      </w:rPr>
      <w:t>Daun</w:t>
    </w:r>
    <w:proofErr w:type="spellEnd"/>
    <w:r w:rsidRPr="00535C15">
      <w:rPr>
        <w:rFonts w:ascii="Centaur" w:hAnsi="Centaur"/>
        <w:sz w:val="22"/>
        <w:szCs w:val="22"/>
        <w:lang w:val="en-ID"/>
      </w:rPr>
      <w:t xml:space="preserve"> </w:t>
    </w:r>
    <w:proofErr w:type="spellStart"/>
    <w:r w:rsidRPr="00535C15">
      <w:rPr>
        <w:rFonts w:ascii="Centaur" w:hAnsi="Centaur"/>
        <w:sz w:val="22"/>
        <w:szCs w:val="22"/>
        <w:lang w:val="en-ID"/>
      </w:rPr>
      <w:t>Sirsak</w:t>
    </w:r>
    <w:proofErr w:type="spellEnd"/>
    <w:r w:rsidRPr="00535C15">
      <w:rPr>
        <w:rFonts w:ascii="Centaur" w:hAnsi="Centaur"/>
        <w:sz w:val="22"/>
        <w:szCs w:val="22"/>
        <w:lang w:val="en-ID"/>
      </w:rPr>
      <w:t xml:space="preserve"> </w:t>
    </w:r>
    <w:proofErr w:type="spellStart"/>
    <w:r w:rsidRPr="00535C15">
      <w:rPr>
        <w:rFonts w:ascii="Centaur" w:hAnsi="Centaur"/>
        <w:sz w:val="22"/>
        <w:szCs w:val="22"/>
        <w:lang w:val="en-ID"/>
      </w:rPr>
      <w:t>Efektif</w:t>
    </w:r>
    <w:proofErr w:type="spellEnd"/>
    <w:r w:rsidRPr="00535C15">
      <w:rPr>
        <w:rFonts w:ascii="Centaur" w:hAnsi="Centaur"/>
        <w:sz w:val="22"/>
        <w:szCs w:val="22"/>
        <w:lang w:val="en-ID"/>
      </w:rPr>
      <w:t xml:space="preserve"> </w:t>
    </w:r>
    <w:proofErr w:type="spellStart"/>
    <w:r w:rsidRPr="00535C15">
      <w:rPr>
        <w:rFonts w:ascii="Centaur" w:hAnsi="Centaur"/>
        <w:sz w:val="22"/>
        <w:szCs w:val="22"/>
        <w:lang w:val="en-ID"/>
      </w:rPr>
      <w:t>Menurunkan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7A7B"/>
    <w:multiLevelType w:val="hybridMultilevel"/>
    <w:tmpl w:val="1D48BEEA"/>
    <w:lvl w:ilvl="0" w:tplc="B96CEA26">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31837"/>
    <w:multiLevelType w:val="hybridMultilevel"/>
    <w:tmpl w:val="77E40586"/>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91F39"/>
    <w:multiLevelType w:val="hybridMultilevel"/>
    <w:tmpl w:val="AFCCC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57B16"/>
    <w:multiLevelType w:val="hybridMultilevel"/>
    <w:tmpl w:val="4DDC47E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3C5ADF"/>
    <w:multiLevelType w:val="hybridMultilevel"/>
    <w:tmpl w:val="0BCCF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519C1"/>
    <w:multiLevelType w:val="hybridMultilevel"/>
    <w:tmpl w:val="066CB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7B5E52"/>
    <w:multiLevelType w:val="hybridMultilevel"/>
    <w:tmpl w:val="A6C6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66AC4"/>
    <w:multiLevelType w:val="hybridMultilevel"/>
    <w:tmpl w:val="4052E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5328A"/>
    <w:multiLevelType w:val="hybridMultilevel"/>
    <w:tmpl w:val="86ECA04E"/>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371771C"/>
    <w:multiLevelType w:val="hybridMultilevel"/>
    <w:tmpl w:val="9AC859C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25032"/>
    <w:multiLevelType w:val="hybridMultilevel"/>
    <w:tmpl w:val="A684BFA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1E7648F"/>
    <w:multiLevelType w:val="hybridMultilevel"/>
    <w:tmpl w:val="6F8EFC7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525A03FE"/>
    <w:multiLevelType w:val="hybridMultilevel"/>
    <w:tmpl w:val="6F30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D2306"/>
    <w:multiLevelType w:val="hybridMultilevel"/>
    <w:tmpl w:val="F2460098"/>
    <w:lvl w:ilvl="0" w:tplc="8256C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C071AA"/>
    <w:multiLevelType w:val="hybridMultilevel"/>
    <w:tmpl w:val="03D6883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15:restartNumberingAfterBreak="0">
    <w:nsid w:val="6FDC124D"/>
    <w:multiLevelType w:val="hybridMultilevel"/>
    <w:tmpl w:val="E994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74567"/>
    <w:multiLevelType w:val="hybridMultilevel"/>
    <w:tmpl w:val="E9CE1E1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C59A2EC8">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6"/>
  </w:num>
  <w:num w:numId="2">
    <w:abstractNumId w:val="14"/>
  </w:num>
  <w:num w:numId="3">
    <w:abstractNumId w:val="8"/>
  </w:num>
  <w:num w:numId="4">
    <w:abstractNumId w:val="3"/>
  </w:num>
  <w:num w:numId="5">
    <w:abstractNumId w:val="15"/>
  </w:num>
  <w:num w:numId="6">
    <w:abstractNumId w:val="10"/>
  </w:num>
  <w:num w:numId="7">
    <w:abstractNumId w:val="6"/>
  </w:num>
  <w:num w:numId="8">
    <w:abstractNumId w:val="12"/>
  </w:num>
  <w:num w:numId="9">
    <w:abstractNumId w:val="0"/>
  </w:num>
  <w:num w:numId="10">
    <w:abstractNumId w:val="2"/>
  </w:num>
  <w:num w:numId="11">
    <w:abstractNumId w:val="4"/>
  </w:num>
  <w:num w:numId="12">
    <w:abstractNumId w:val="13"/>
  </w:num>
  <w:num w:numId="13">
    <w:abstractNumId w:val="5"/>
  </w:num>
  <w:num w:numId="14">
    <w:abstractNumId w:val="1"/>
  </w:num>
  <w:num w:numId="15">
    <w:abstractNumId w:val="1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49" style="mso-position-horizontal:center;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xNrQ0MjAwMTIwNzdV0lEKTi0uzszPAykwNK4FAJAnUwotAAAA"/>
  </w:docVars>
  <w:rsids>
    <w:rsidRoot w:val="00CA2C55"/>
    <w:rsid w:val="000204CA"/>
    <w:rsid w:val="00022668"/>
    <w:rsid w:val="00030D72"/>
    <w:rsid w:val="00035B2C"/>
    <w:rsid w:val="00050BA9"/>
    <w:rsid w:val="000666D4"/>
    <w:rsid w:val="000950F6"/>
    <w:rsid w:val="000A50A4"/>
    <w:rsid w:val="000B654C"/>
    <w:rsid w:val="000D19BF"/>
    <w:rsid w:val="000E0CF0"/>
    <w:rsid w:val="000F7114"/>
    <w:rsid w:val="001234BD"/>
    <w:rsid w:val="00144934"/>
    <w:rsid w:val="00146FD6"/>
    <w:rsid w:val="00157512"/>
    <w:rsid w:val="001602E6"/>
    <w:rsid w:val="00171B30"/>
    <w:rsid w:val="001819E3"/>
    <w:rsid w:val="001926E3"/>
    <w:rsid w:val="001B2B7E"/>
    <w:rsid w:val="001B47E7"/>
    <w:rsid w:val="001C140C"/>
    <w:rsid w:val="001C5F90"/>
    <w:rsid w:val="001F2944"/>
    <w:rsid w:val="001F49BA"/>
    <w:rsid w:val="001F69C8"/>
    <w:rsid w:val="00205908"/>
    <w:rsid w:val="002111C4"/>
    <w:rsid w:val="002363DC"/>
    <w:rsid w:val="002754D6"/>
    <w:rsid w:val="002832BC"/>
    <w:rsid w:val="002B6742"/>
    <w:rsid w:val="002D3711"/>
    <w:rsid w:val="002D5218"/>
    <w:rsid w:val="002E2F98"/>
    <w:rsid w:val="003432DB"/>
    <w:rsid w:val="0034697C"/>
    <w:rsid w:val="003729E4"/>
    <w:rsid w:val="00377C61"/>
    <w:rsid w:val="003A73F4"/>
    <w:rsid w:val="003B363D"/>
    <w:rsid w:val="003B63C0"/>
    <w:rsid w:val="003C14E9"/>
    <w:rsid w:val="003C467D"/>
    <w:rsid w:val="003C6482"/>
    <w:rsid w:val="003D0900"/>
    <w:rsid w:val="003D1CD6"/>
    <w:rsid w:val="003D2AF0"/>
    <w:rsid w:val="003D2F9C"/>
    <w:rsid w:val="003D5B57"/>
    <w:rsid w:val="003F15F1"/>
    <w:rsid w:val="00404EB8"/>
    <w:rsid w:val="00425C8C"/>
    <w:rsid w:val="00430AD0"/>
    <w:rsid w:val="00450890"/>
    <w:rsid w:val="0045282E"/>
    <w:rsid w:val="00456188"/>
    <w:rsid w:val="00456E48"/>
    <w:rsid w:val="00457A40"/>
    <w:rsid w:val="00462825"/>
    <w:rsid w:val="0046684A"/>
    <w:rsid w:val="004726B9"/>
    <w:rsid w:val="0048237B"/>
    <w:rsid w:val="00483F6F"/>
    <w:rsid w:val="004848CE"/>
    <w:rsid w:val="00487F8E"/>
    <w:rsid w:val="004A156B"/>
    <w:rsid w:val="004B27D0"/>
    <w:rsid w:val="004C024B"/>
    <w:rsid w:val="004D0629"/>
    <w:rsid w:val="004D6580"/>
    <w:rsid w:val="00511F68"/>
    <w:rsid w:val="00514944"/>
    <w:rsid w:val="00515935"/>
    <w:rsid w:val="005210B6"/>
    <w:rsid w:val="005223D6"/>
    <w:rsid w:val="0052630F"/>
    <w:rsid w:val="00534BF3"/>
    <w:rsid w:val="00535C15"/>
    <w:rsid w:val="005519EC"/>
    <w:rsid w:val="00553913"/>
    <w:rsid w:val="005625EF"/>
    <w:rsid w:val="0057146C"/>
    <w:rsid w:val="0057587A"/>
    <w:rsid w:val="00590278"/>
    <w:rsid w:val="00595A9D"/>
    <w:rsid w:val="00596E2D"/>
    <w:rsid w:val="00597CB1"/>
    <w:rsid w:val="005B45DC"/>
    <w:rsid w:val="005B6C55"/>
    <w:rsid w:val="005C1044"/>
    <w:rsid w:val="005C7297"/>
    <w:rsid w:val="005D5930"/>
    <w:rsid w:val="005E15AE"/>
    <w:rsid w:val="005E506C"/>
    <w:rsid w:val="005F3D1E"/>
    <w:rsid w:val="005F7F2A"/>
    <w:rsid w:val="00611B86"/>
    <w:rsid w:val="00621DA6"/>
    <w:rsid w:val="00640D25"/>
    <w:rsid w:val="00646285"/>
    <w:rsid w:val="006504C1"/>
    <w:rsid w:val="0066567B"/>
    <w:rsid w:val="006658E7"/>
    <w:rsid w:val="00671347"/>
    <w:rsid w:val="006A17D9"/>
    <w:rsid w:val="006A3ED5"/>
    <w:rsid w:val="006B3639"/>
    <w:rsid w:val="006D2E30"/>
    <w:rsid w:val="006D6FE4"/>
    <w:rsid w:val="006F0C6B"/>
    <w:rsid w:val="00744C95"/>
    <w:rsid w:val="00753EE2"/>
    <w:rsid w:val="00757064"/>
    <w:rsid w:val="007760FE"/>
    <w:rsid w:val="00780572"/>
    <w:rsid w:val="0079592C"/>
    <w:rsid w:val="007A0749"/>
    <w:rsid w:val="007A5EDD"/>
    <w:rsid w:val="007B0BDF"/>
    <w:rsid w:val="007B420C"/>
    <w:rsid w:val="007C6191"/>
    <w:rsid w:val="007C7994"/>
    <w:rsid w:val="007D3F00"/>
    <w:rsid w:val="007F7A99"/>
    <w:rsid w:val="008000B3"/>
    <w:rsid w:val="00814E8C"/>
    <w:rsid w:val="008165B2"/>
    <w:rsid w:val="0082522C"/>
    <w:rsid w:val="008413AC"/>
    <w:rsid w:val="008439DF"/>
    <w:rsid w:val="008514D5"/>
    <w:rsid w:val="0086456E"/>
    <w:rsid w:val="00866E54"/>
    <w:rsid w:val="008707FD"/>
    <w:rsid w:val="00880B65"/>
    <w:rsid w:val="0089005C"/>
    <w:rsid w:val="008B24C7"/>
    <w:rsid w:val="008B7E75"/>
    <w:rsid w:val="008C21DD"/>
    <w:rsid w:val="008D79C7"/>
    <w:rsid w:val="008E5355"/>
    <w:rsid w:val="0095102A"/>
    <w:rsid w:val="00953AFF"/>
    <w:rsid w:val="00967366"/>
    <w:rsid w:val="00975F9D"/>
    <w:rsid w:val="009929A5"/>
    <w:rsid w:val="009A7B54"/>
    <w:rsid w:val="009B083D"/>
    <w:rsid w:val="00A03654"/>
    <w:rsid w:val="00A16768"/>
    <w:rsid w:val="00A17054"/>
    <w:rsid w:val="00A37D06"/>
    <w:rsid w:val="00A53B1F"/>
    <w:rsid w:val="00A55CAA"/>
    <w:rsid w:val="00A5605F"/>
    <w:rsid w:val="00A6236A"/>
    <w:rsid w:val="00A82720"/>
    <w:rsid w:val="00AC6121"/>
    <w:rsid w:val="00AE7528"/>
    <w:rsid w:val="00B209C9"/>
    <w:rsid w:val="00B247FF"/>
    <w:rsid w:val="00B420E9"/>
    <w:rsid w:val="00B72396"/>
    <w:rsid w:val="00B86940"/>
    <w:rsid w:val="00BD2AAE"/>
    <w:rsid w:val="00BF7EDC"/>
    <w:rsid w:val="00C171A1"/>
    <w:rsid w:val="00C35389"/>
    <w:rsid w:val="00C45BD1"/>
    <w:rsid w:val="00C7642B"/>
    <w:rsid w:val="00C86276"/>
    <w:rsid w:val="00C903F4"/>
    <w:rsid w:val="00CA2C55"/>
    <w:rsid w:val="00CA347D"/>
    <w:rsid w:val="00CC264F"/>
    <w:rsid w:val="00CD5075"/>
    <w:rsid w:val="00CE3A22"/>
    <w:rsid w:val="00CF484D"/>
    <w:rsid w:val="00D02455"/>
    <w:rsid w:val="00D125FE"/>
    <w:rsid w:val="00D20EF4"/>
    <w:rsid w:val="00D24622"/>
    <w:rsid w:val="00D372D0"/>
    <w:rsid w:val="00D52D85"/>
    <w:rsid w:val="00D621A3"/>
    <w:rsid w:val="00D62287"/>
    <w:rsid w:val="00D95CDE"/>
    <w:rsid w:val="00D968C0"/>
    <w:rsid w:val="00DA701E"/>
    <w:rsid w:val="00DA75EB"/>
    <w:rsid w:val="00DB2395"/>
    <w:rsid w:val="00DC3DFC"/>
    <w:rsid w:val="00DC4C7E"/>
    <w:rsid w:val="00DD76D8"/>
    <w:rsid w:val="00DE5D7B"/>
    <w:rsid w:val="00E162CD"/>
    <w:rsid w:val="00E16479"/>
    <w:rsid w:val="00E3520B"/>
    <w:rsid w:val="00E47BB9"/>
    <w:rsid w:val="00E77EFD"/>
    <w:rsid w:val="00E92780"/>
    <w:rsid w:val="00EC400C"/>
    <w:rsid w:val="00ED21DF"/>
    <w:rsid w:val="00ED3467"/>
    <w:rsid w:val="00EE26D0"/>
    <w:rsid w:val="00EF64A9"/>
    <w:rsid w:val="00F1136C"/>
    <w:rsid w:val="00F34282"/>
    <w:rsid w:val="00F73E62"/>
    <w:rsid w:val="00F76130"/>
    <w:rsid w:val="00FA5C0D"/>
    <w:rsid w:val="00FB43A4"/>
    <w:rsid w:val="00FC0496"/>
    <w:rsid w:val="00FC7182"/>
    <w:rsid w:val="00FD7768"/>
    <w:rsid w:val="00FE2F36"/>
    <w:rsid w:val="00FF0D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14:docId w14:val="57AA93AC"/>
  <w15:chartTrackingRefBased/>
  <w15:docId w15:val="{CBE742DA-315B-46AF-ABAF-CC531F78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Calibri" w:hAnsi="Bookman Old Style" w:cs="Times New Roman"/>
        <w:lang w:val="en-ID" w:eastAsia="en-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3711"/>
    <w:pPr>
      <w:spacing w:after="160" w:line="259" w:lineRule="auto"/>
    </w:pPr>
    <w:rPr>
      <w:sz w:val="24"/>
      <w:szCs w:val="22"/>
      <w:lang w:val="id-ID" w:eastAsia="en-US"/>
    </w:rPr>
  </w:style>
  <w:style w:type="paragraph" w:styleId="Heading1">
    <w:name w:val="heading 1"/>
    <w:aliases w:val="Judul Artikel"/>
    <w:basedOn w:val="Normal"/>
    <w:next w:val="Normal"/>
    <w:link w:val="Heading1Char"/>
    <w:uiPriority w:val="9"/>
    <w:rsid w:val="00F34282"/>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6D8"/>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DD76D8"/>
    <w:rPr>
      <w:sz w:val="24"/>
    </w:rPr>
  </w:style>
  <w:style w:type="paragraph" w:styleId="Footer">
    <w:name w:val="footer"/>
    <w:basedOn w:val="Normal"/>
    <w:link w:val="FooterChar"/>
    <w:uiPriority w:val="99"/>
    <w:unhideWhenUsed/>
    <w:rsid w:val="00DD76D8"/>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DD76D8"/>
    <w:rPr>
      <w:sz w:val="24"/>
    </w:rPr>
  </w:style>
  <w:style w:type="paragraph" w:customStyle="1" w:styleId="Headerdepan">
    <w:name w:val="Header depan"/>
    <w:basedOn w:val="Header"/>
    <w:link w:val="HeaderdepanChar"/>
    <w:qFormat/>
    <w:rsid w:val="001926E3"/>
    <w:rPr>
      <w:rFonts w:ascii="Garamond" w:hAnsi="Garamond"/>
      <w:b/>
      <w:sz w:val="18"/>
    </w:rPr>
  </w:style>
  <w:style w:type="table" w:styleId="TableGrid">
    <w:name w:val="Table Grid"/>
    <w:basedOn w:val="TableNormal"/>
    <w:uiPriority w:val="59"/>
    <w:rsid w:val="00D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depanChar">
    <w:name w:val="Header depan Char"/>
    <w:link w:val="Headerdepan"/>
    <w:rsid w:val="001926E3"/>
    <w:rPr>
      <w:rFonts w:ascii="Garamond" w:hAnsi="Garamond"/>
      <w:b/>
      <w:sz w:val="18"/>
      <w:lang w:val="x-none" w:eastAsia="x-none"/>
    </w:rPr>
  </w:style>
  <w:style w:type="character" w:customStyle="1" w:styleId="Heading1Char">
    <w:name w:val="Heading 1 Char"/>
    <w:aliases w:val="Judul Artikel Char"/>
    <w:link w:val="Heading1"/>
    <w:uiPriority w:val="9"/>
    <w:rsid w:val="00F34282"/>
    <w:rPr>
      <w:rFonts w:ascii="Segoe UI" w:eastAsia="Times New Roman" w:hAnsi="Segoe UI" w:cs="Times New Roman"/>
      <w:b/>
      <w:bCs/>
      <w:kern w:val="32"/>
      <w:sz w:val="28"/>
      <w:szCs w:val="32"/>
      <w:lang w:val="en-US"/>
    </w:rPr>
  </w:style>
  <w:style w:type="paragraph" w:customStyle="1" w:styleId="Judul">
    <w:name w:val="Judul"/>
    <w:link w:val="JudulChar"/>
    <w:qFormat/>
    <w:rsid w:val="001602E6"/>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3D2AF0"/>
    <w:pPr>
      <w:spacing w:after="120"/>
    </w:pPr>
    <w:rPr>
      <w:rFonts w:ascii="Segoe UI" w:eastAsia="Times New Roman" w:hAnsi="Segoe UI"/>
      <w:b/>
      <w:bCs/>
      <w:kern w:val="32"/>
      <w:szCs w:val="32"/>
      <w:lang w:val="id-ID" w:eastAsia="id-ID"/>
    </w:rPr>
  </w:style>
  <w:style w:type="character" w:customStyle="1" w:styleId="JudulChar">
    <w:name w:val="Judul Char"/>
    <w:link w:val="Judul"/>
    <w:rsid w:val="001602E6"/>
    <w:rPr>
      <w:rFonts w:ascii="Segoe UI" w:eastAsia="Times New Roman" w:hAnsi="Segoe UI"/>
      <w:b/>
      <w:bCs/>
      <w:kern w:val="32"/>
      <w:sz w:val="28"/>
      <w:szCs w:val="32"/>
      <w:lang w:val="en-US" w:eastAsia="en-US" w:bidi="ar-SA"/>
    </w:rPr>
  </w:style>
  <w:style w:type="paragraph" w:customStyle="1" w:styleId="Affiliasi">
    <w:name w:val="Affiliasi"/>
    <w:link w:val="AffiliasiChar"/>
    <w:qFormat/>
    <w:rsid w:val="003D2AF0"/>
    <w:rPr>
      <w:rFonts w:ascii="Centaur" w:eastAsia="Times New Roman" w:hAnsi="Centaur"/>
      <w:bCs/>
      <w:kern w:val="32"/>
      <w:sz w:val="18"/>
      <w:szCs w:val="32"/>
      <w:lang w:val="id-ID" w:eastAsia="id-ID"/>
    </w:rPr>
  </w:style>
  <w:style w:type="character" w:customStyle="1" w:styleId="AuthorChar">
    <w:name w:val="Author Char"/>
    <w:link w:val="Author"/>
    <w:rsid w:val="003D2AF0"/>
    <w:rPr>
      <w:rFonts w:ascii="Segoe UI" w:eastAsia="Times New Roman" w:hAnsi="Segoe UI"/>
      <w:b/>
      <w:bCs/>
      <w:kern w:val="32"/>
      <w:szCs w:val="32"/>
      <w:lang w:bidi="ar-SA"/>
    </w:rPr>
  </w:style>
  <w:style w:type="paragraph" w:customStyle="1" w:styleId="Abstrakabstract">
    <w:name w:val="Abstrak (abstract)"/>
    <w:link w:val="AbstrakabstractChar"/>
    <w:qFormat/>
    <w:rsid w:val="00646285"/>
    <w:pPr>
      <w:spacing w:after="60"/>
      <w:jc w:val="both"/>
    </w:pPr>
    <w:rPr>
      <w:rFonts w:ascii="Centaur" w:eastAsia="Times New Roman" w:hAnsi="Centaur"/>
      <w:bCs/>
      <w:kern w:val="32"/>
      <w:szCs w:val="32"/>
      <w:lang w:val="id-ID" w:eastAsia="id-ID"/>
    </w:rPr>
  </w:style>
  <w:style w:type="character" w:customStyle="1" w:styleId="AffiliasiChar">
    <w:name w:val="Affiliasi Char"/>
    <w:link w:val="Affiliasi"/>
    <w:rsid w:val="003D2AF0"/>
    <w:rPr>
      <w:rFonts w:ascii="Centaur" w:eastAsia="Times New Roman" w:hAnsi="Centaur"/>
      <w:bCs/>
      <w:kern w:val="32"/>
      <w:sz w:val="18"/>
      <w:szCs w:val="32"/>
      <w:lang w:bidi="ar-SA"/>
    </w:rPr>
  </w:style>
  <w:style w:type="paragraph" w:customStyle="1" w:styleId="keywordkatakunci">
    <w:name w:val="keyword (kata kunci)"/>
    <w:link w:val="keywordkatakunciChar"/>
    <w:qFormat/>
    <w:rsid w:val="007A5EDD"/>
    <w:rPr>
      <w:rFonts w:ascii="Centaur" w:eastAsia="Times New Roman" w:hAnsi="Centaur"/>
      <w:bCs/>
      <w:kern w:val="32"/>
      <w:szCs w:val="32"/>
      <w:lang w:val="id-ID" w:eastAsia="id-ID"/>
    </w:rPr>
  </w:style>
  <w:style w:type="character" w:customStyle="1" w:styleId="AbstrakabstractChar">
    <w:name w:val="Abstrak (abstract) Char"/>
    <w:link w:val="Abstrakabstract"/>
    <w:rsid w:val="00646285"/>
    <w:rPr>
      <w:rFonts w:ascii="Centaur" w:eastAsia="Times New Roman" w:hAnsi="Centaur"/>
      <w:bCs/>
      <w:kern w:val="32"/>
      <w:szCs w:val="32"/>
      <w:lang w:bidi="ar-SA"/>
    </w:rPr>
  </w:style>
  <w:style w:type="paragraph" w:customStyle="1" w:styleId="sejarahartikel">
    <w:name w:val="sejarah artikel"/>
    <w:link w:val="sejarahartikelChar"/>
    <w:qFormat/>
    <w:rsid w:val="007A5EDD"/>
    <w:rPr>
      <w:rFonts w:ascii="Centaur" w:eastAsia="Times New Roman" w:hAnsi="Centaur"/>
      <w:bCs/>
      <w:kern w:val="32"/>
      <w:sz w:val="18"/>
      <w:szCs w:val="32"/>
      <w:lang w:val="id-ID" w:eastAsia="id-ID"/>
    </w:rPr>
  </w:style>
  <w:style w:type="character" w:customStyle="1" w:styleId="keywordkatakunciChar">
    <w:name w:val="keyword (kata kunci) Char"/>
    <w:link w:val="keywordkatakunci"/>
    <w:rsid w:val="007A5EDD"/>
    <w:rPr>
      <w:rFonts w:ascii="Centaur" w:eastAsia="Times New Roman" w:hAnsi="Centaur"/>
      <w:bCs/>
      <w:kern w:val="32"/>
      <w:szCs w:val="32"/>
      <w:lang w:bidi="ar-SA"/>
    </w:rPr>
  </w:style>
  <w:style w:type="paragraph" w:customStyle="1" w:styleId="Sistematika">
    <w:name w:val="Sistematika"/>
    <w:link w:val="SistematikaChar"/>
    <w:qFormat/>
    <w:rsid w:val="00DC4C7E"/>
    <w:pPr>
      <w:spacing w:before="100" w:beforeAutospacing="1" w:after="120"/>
    </w:pPr>
    <w:rPr>
      <w:rFonts w:ascii="Segoe UI" w:eastAsia="Times New Roman" w:hAnsi="Segoe UI"/>
      <w:b/>
      <w:bCs/>
      <w:kern w:val="32"/>
      <w:sz w:val="22"/>
      <w:szCs w:val="32"/>
      <w:lang w:val="id-ID" w:eastAsia="id-ID"/>
    </w:rPr>
  </w:style>
  <w:style w:type="character" w:customStyle="1" w:styleId="sejarahartikelChar">
    <w:name w:val="sejarah artikel Char"/>
    <w:link w:val="sejarahartikel"/>
    <w:rsid w:val="007A5EDD"/>
    <w:rPr>
      <w:rFonts w:ascii="Centaur" w:eastAsia="Times New Roman" w:hAnsi="Centaur"/>
      <w:bCs/>
      <w:kern w:val="32"/>
      <w:sz w:val="18"/>
      <w:szCs w:val="32"/>
      <w:lang w:bidi="ar-SA"/>
    </w:rPr>
  </w:style>
  <w:style w:type="paragraph" w:customStyle="1" w:styleId="kontenutama">
    <w:name w:val="konten utama"/>
    <w:link w:val="kontenutamaChar"/>
    <w:qFormat/>
    <w:rsid w:val="00DC4C7E"/>
    <w:pPr>
      <w:ind w:firstLine="425"/>
      <w:jc w:val="both"/>
    </w:pPr>
    <w:rPr>
      <w:rFonts w:ascii="Centaur" w:eastAsia="Times New Roman" w:hAnsi="Centaur"/>
      <w:bCs/>
      <w:kern w:val="32"/>
      <w:sz w:val="22"/>
      <w:szCs w:val="32"/>
      <w:lang w:val="id-ID" w:eastAsia="id-ID"/>
    </w:rPr>
  </w:style>
  <w:style w:type="character" w:customStyle="1" w:styleId="SistematikaChar">
    <w:name w:val="Sistematika Char"/>
    <w:link w:val="Sistematika"/>
    <w:rsid w:val="00DC4C7E"/>
    <w:rPr>
      <w:rFonts w:ascii="Segoe UI" w:eastAsia="Times New Roman" w:hAnsi="Segoe UI"/>
      <w:b/>
      <w:bCs/>
      <w:kern w:val="32"/>
      <w:sz w:val="22"/>
      <w:szCs w:val="32"/>
    </w:rPr>
  </w:style>
  <w:style w:type="paragraph" w:customStyle="1" w:styleId="namagambar">
    <w:name w:val="nama gambar"/>
    <w:link w:val="namagambarChar"/>
    <w:qFormat/>
    <w:rsid w:val="00534BF3"/>
    <w:pPr>
      <w:spacing w:after="100" w:afterAutospacing="1"/>
      <w:jc w:val="center"/>
    </w:pPr>
    <w:rPr>
      <w:rFonts w:ascii="Centaur" w:eastAsia="Times New Roman" w:hAnsi="Centaur"/>
      <w:bCs/>
      <w:kern w:val="32"/>
      <w:szCs w:val="32"/>
      <w:lang w:val="id-ID" w:eastAsia="en-US"/>
    </w:rPr>
  </w:style>
  <w:style w:type="character" w:customStyle="1" w:styleId="kontenutamaChar">
    <w:name w:val="konten utama Char"/>
    <w:link w:val="kontenutama"/>
    <w:rsid w:val="00DC4C7E"/>
    <w:rPr>
      <w:rFonts w:ascii="Centaur" w:eastAsia="Times New Roman" w:hAnsi="Centaur"/>
      <w:bCs/>
      <w:kern w:val="32"/>
      <w:sz w:val="22"/>
      <w:szCs w:val="32"/>
    </w:rPr>
  </w:style>
  <w:style w:type="paragraph" w:customStyle="1" w:styleId="namatabel">
    <w:name w:val="nama tabel"/>
    <w:link w:val="namatabelChar"/>
    <w:qFormat/>
    <w:rsid w:val="00534BF3"/>
    <w:pPr>
      <w:spacing w:before="100" w:beforeAutospacing="1"/>
      <w:ind w:left="720" w:hanging="720"/>
    </w:pPr>
    <w:rPr>
      <w:rFonts w:ascii="Centaur" w:eastAsia="Times New Roman" w:hAnsi="Centaur"/>
      <w:bCs/>
      <w:kern w:val="32"/>
      <w:szCs w:val="32"/>
      <w:lang w:val="id-ID" w:eastAsia="en-US"/>
    </w:rPr>
  </w:style>
  <w:style w:type="character" w:customStyle="1" w:styleId="namagambarChar">
    <w:name w:val="nama gambar Char"/>
    <w:link w:val="namagambar"/>
    <w:rsid w:val="00534BF3"/>
    <w:rPr>
      <w:rFonts w:ascii="Centaur" w:eastAsia="Times New Roman" w:hAnsi="Centaur"/>
      <w:bCs/>
      <w:kern w:val="32"/>
      <w:szCs w:val="32"/>
      <w:lang w:eastAsia="en-US"/>
    </w:rPr>
  </w:style>
  <w:style w:type="paragraph" w:customStyle="1" w:styleId="kepalatabel">
    <w:name w:val="kepala tabel"/>
    <w:link w:val="kepalatabelChar"/>
    <w:qFormat/>
    <w:rsid w:val="003A73F4"/>
    <w:pPr>
      <w:jc w:val="center"/>
    </w:pPr>
    <w:rPr>
      <w:rFonts w:ascii="Centaur" w:eastAsia="Times New Roman" w:hAnsi="Centaur"/>
      <w:b/>
      <w:bCs/>
      <w:kern w:val="32"/>
      <w:szCs w:val="32"/>
      <w:lang w:val="id-ID" w:eastAsia="id-ID"/>
    </w:rPr>
  </w:style>
  <w:style w:type="character" w:customStyle="1" w:styleId="namatabelChar">
    <w:name w:val="nama tabel Char"/>
    <w:link w:val="namatabel"/>
    <w:rsid w:val="00534BF3"/>
    <w:rPr>
      <w:rFonts w:ascii="Centaur" w:eastAsia="Times New Roman" w:hAnsi="Centaur"/>
      <w:bCs/>
      <w:kern w:val="32"/>
      <w:szCs w:val="32"/>
      <w:lang w:eastAsia="en-US"/>
    </w:rPr>
  </w:style>
  <w:style w:type="paragraph" w:customStyle="1" w:styleId="subkepalatabel">
    <w:name w:val="sub kepala tabel"/>
    <w:link w:val="subkepalatabelChar"/>
    <w:qFormat/>
    <w:rsid w:val="003A73F4"/>
    <w:pPr>
      <w:jc w:val="center"/>
    </w:pPr>
    <w:rPr>
      <w:rFonts w:ascii="Centaur" w:eastAsia="Times New Roman" w:hAnsi="Centaur"/>
      <w:b/>
      <w:bCs/>
      <w:kern w:val="32"/>
      <w:sz w:val="19"/>
      <w:szCs w:val="32"/>
      <w:lang w:val="id-ID" w:eastAsia="id-ID"/>
    </w:rPr>
  </w:style>
  <w:style w:type="character" w:customStyle="1" w:styleId="kepalatabelChar">
    <w:name w:val="kepala tabel Char"/>
    <w:link w:val="kepalatabel"/>
    <w:rsid w:val="003A73F4"/>
    <w:rPr>
      <w:rFonts w:ascii="Centaur" w:eastAsia="Times New Roman" w:hAnsi="Centaur"/>
      <w:b/>
      <w:bCs/>
      <w:kern w:val="32"/>
      <w:szCs w:val="32"/>
      <w:lang w:bidi="ar-SA"/>
    </w:rPr>
  </w:style>
  <w:style w:type="paragraph" w:customStyle="1" w:styleId="datatabel">
    <w:name w:val="data tabel"/>
    <w:link w:val="datatabelChar"/>
    <w:qFormat/>
    <w:rsid w:val="005C1044"/>
    <w:pPr>
      <w:jc w:val="center"/>
    </w:pPr>
    <w:rPr>
      <w:rFonts w:ascii="Centaur" w:eastAsia="Times New Roman" w:hAnsi="Centaur"/>
      <w:bCs/>
      <w:kern w:val="32"/>
      <w:sz w:val="18"/>
      <w:szCs w:val="32"/>
      <w:lang w:val="id-ID" w:eastAsia="id-ID"/>
    </w:rPr>
  </w:style>
  <w:style w:type="character" w:customStyle="1" w:styleId="subkepalatabelChar">
    <w:name w:val="sub kepala tabel Char"/>
    <w:link w:val="subkepalatabel"/>
    <w:rsid w:val="003A73F4"/>
    <w:rPr>
      <w:rFonts w:ascii="Centaur" w:eastAsia="Times New Roman" w:hAnsi="Centaur"/>
      <w:b/>
      <w:bCs/>
      <w:kern w:val="32"/>
      <w:sz w:val="19"/>
      <w:szCs w:val="32"/>
      <w:lang w:bidi="ar-SA"/>
    </w:rPr>
  </w:style>
  <w:style w:type="paragraph" w:customStyle="1" w:styleId="catatantabel">
    <w:name w:val="catatan tabel"/>
    <w:link w:val="catatantabelChar"/>
    <w:qFormat/>
    <w:rsid w:val="005C1044"/>
    <w:rPr>
      <w:rFonts w:ascii="Centaur" w:eastAsia="Times New Roman" w:hAnsi="Centaur"/>
      <w:bCs/>
      <w:kern w:val="32"/>
      <w:sz w:val="16"/>
      <w:szCs w:val="32"/>
      <w:lang w:val="id-ID" w:eastAsia="id-ID"/>
    </w:rPr>
  </w:style>
  <w:style w:type="character" w:customStyle="1" w:styleId="datatabelChar">
    <w:name w:val="data tabel Char"/>
    <w:link w:val="datatabel"/>
    <w:rsid w:val="005C1044"/>
    <w:rPr>
      <w:rFonts w:ascii="Centaur" w:eastAsia="Times New Roman" w:hAnsi="Centaur"/>
      <w:bCs/>
      <w:kern w:val="32"/>
      <w:sz w:val="18"/>
      <w:szCs w:val="32"/>
      <w:lang w:bidi="ar-SA"/>
    </w:rPr>
  </w:style>
  <w:style w:type="paragraph" w:customStyle="1" w:styleId="referensi">
    <w:name w:val="referensi"/>
    <w:link w:val="referensiChar"/>
    <w:qFormat/>
    <w:rsid w:val="00EE26D0"/>
    <w:pPr>
      <w:spacing w:after="60"/>
      <w:ind w:left="720" w:hanging="720"/>
      <w:jc w:val="both"/>
    </w:pPr>
    <w:rPr>
      <w:rFonts w:ascii="Centaur" w:eastAsia="Times New Roman" w:hAnsi="Centaur"/>
      <w:bCs/>
      <w:kern w:val="32"/>
      <w:szCs w:val="32"/>
      <w:lang w:val="id-ID" w:eastAsia="id-ID"/>
    </w:rPr>
  </w:style>
  <w:style w:type="character" w:customStyle="1" w:styleId="catatantabelChar">
    <w:name w:val="catatan tabel Char"/>
    <w:link w:val="catatantabel"/>
    <w:rsid w:val="005C1044"/>
    <w:rPr>
      <w:rFonts w:ascii="Centaur" w:eastAsia="Times New Roman" w:hAnsi="Centaur"/>
      <w:bCs/>
      <w:kern w:val="32"/>
      <w:sz w:val="16"/>
      <w:szCs w:val="32"/>
      <w:lang w:bidi="ar-SA"/>
    </w:rPr>
  </w:style>
  <w:style w:type="paragraph" w:styleId="BodyText">
    <w:name w:val="Body Text"/>
    <w:basedOn w:val="Normal"/>
    <w:link w:val="BodyTextChar"/>
    <w:uiPriority w:val="99"/>
    <w:rsid w:val="00EE26D0"/>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referensiChar">
    <w:name w:val="referensi Char"/>
    <w:link w:val="referensi"/>
    <w:rsid w:val="00EE26D0"/>
    <w:rPr>
      <w:rFonts w:ascii="Centaur" w:eastAsia="Times New Roman" w:hAnsi="Centaur"/>
      <w:bCs/>
      <w:kern w:val="32"/>
      <w:szCs w:val="32"/>
      <w:lang w:bidi="ar-SA"/>
    </w:rPr>
  </w:style>
  <w:style w:type="character" w:customStyle="1" w:styleId="BodyTextChar">
    <w:name w:val="Body Text Char"/>
    <w:link w:val="BodyText"/>
    <w:uiPriority w:val="99"/>
    <w:rsid w:val="00EE26D0"/>
    <w:rPr>
      <w:rFonts w:ascii="Times New Roman" w:eastAsia="MS Mincho" w:hAnsi="Times New Roman" w:cs="Times New Roman"/>
      <w:spacing w:val="-1"/>
      <w:szCs w:val="20"/>
      <w:lang w:val="en-US"/>
    </w:rPr>
  </w:style>
  <w:style w:type="character" w:styleId="Hyperlink">
    <w:name w:val="Hyperlink"/>
    <w:uiPriority w:val="99"/>
    <w:unhideWhenUsed/>
    <w:rsid w:val="0082522C"/>
    <w:rPr>
      <w:color w:val="0000FF"/>
      <w:u w:val="single"/>
    </w:rPr>
  </w:style>
  <w:style w:type="paragraph" w:styleId="DocumentMap">
    <w:name w:val="Document Map"/>
    <w:basedOn w:val="Normal"/>
    <w:link w:val="DocumentMapChar"/>
    <w:uiPriority w:val="99"/>
    <w:unhideWhenUsed/>
    <w:rsid w:val="00621DA6"/>
    <w:pPr>
      <w:spacing w:after="0" w:line="240" w:lineRule="auto"/>
    </w:pPr>
    <w:rPr>
      <w:rFonts w:ascii="Tahoma" w:eastAsia="Times New Roman" w:hAnsi="Tahoma"/>
      <w:sz w:val="16"/>
      <w:szCs w:val="16"/>
      <w:lang w:val="en-US"/>
    </w:rPr>
  </w:style>
  <w:style w:type="character" w:customStyle="1" w:styleId="DocumentMapChar">
    <w:name w:val="Document Map Char"/>
    <w:link w:val="DocumentMap"/>
    <w:uiPriority w:val="99"/>
    <w:rsid w:val="00621DA6"/>
    <w:rPr>
      <w:rFonts w:ascii="Tahoma" w:eastAsia="Times New Roman" w:hAnsi="Tahoma" w:cs="Tahoma"/>
      <w:sz w:val="16"/>
      <w:szCs w:val="16"/>
      <w:lang w:val="en-US" w:eastAsia="en-US"/>
    </w:rPr>
  </w:style>
  <w:style w:type="character" w:styleId="UnresolvedMention">
    <w:name w:val="Unresolved Mention"/>
    <w:uiPriority w:val="99"/>
    <w:semiHidden/>
    <w:unhideWhenUsed/>
    <w:rsid w:val="002E2F98"/>
    <w:rPr>
      <w:color w:val="808080"/>
      <w:shd w:val="clear" w:color="auto" w:fill="E6E6E6"/>
    </w:rPr>
  </w:style>
  <w:style w:type="paragraph" w:styleId="NoSpacing">
    <w:name w:val="No Spacing"/>
    <w:link w:val="NoSpacingChar"/>
    <w:uiPriority w:val="1"/>
    <w:qFormat/>
    <w:rsid w:val="003C6482"/>
    <w:rPr>
      <w:rFonts w:ascii="Calibri" w:eastAsia="Times New Roman" w:hAnsi="Calibri"/>
      <w:sz w:val="22"/>
      <w:szCs w:val="22"/>
      <w:lang w:val="en-US" w:eastAsia="en-US"/>
    </w:rPr>
  </w:style>
  <w:style w:type="character" w:customStyle="1" w:styleId="NoSpacingChar">
    <w:name w:val="No Spacing Char"/>
    <w:link w:val="NoSpacing"/>
    <w:uiPriority w:val="1"/>
    <w:rsid w:val="003C6482"/>
    <w:rPr>
      <w:rFonts w:ascii="Calibri" w:eastAsia="Times New Roman" w:hAnsi="Calibri"/>
      <w:sz w:val="22"/>
      <w:szCs w:val="22"/>
      <w:lang w:val="en-US" w:eastAsia="en-US"/>
    </w:rPr>
  </w:style>
  <w:style w:type="paragraph" w:styleId="ListParagraph">
    <w:name w:val="List Paragraph"/>
    <w:basedOn w:val="Normal"/>
    <w:uiPriority w:val="34"/>
    <w:qFormat/>
    <w:rsid w:val="003C6482"/>
    <w:pPr>
      <w:ind w:left="720"/>
      <w:contextualSpacing/>
    </w:pPr>
    <w:rPr>
      <w:rFonts w:ascii="Calibri" w:hAnsi="Calibri"/>
      <w:sz w:val="22"/>
    </w:rPr>
  </w:style>
  <w:style w:type="character" w:styleId="Strong">
    <w:name w:val="Strong"/>
    <w:uiPriority w:val="22"/>
    <w:qFormat/>
    <w:rsid w:val="003C6482"/>
    <w:rPr>
      <w:b/>
      <w:bCs/>
    </w:rPr>
  </w:style>
  <w:style w:type="character" w:styleId="LineNumber">
    <w:name w:val="line number"/>
    <w:uiPriority w:val="99"/>
    <w:semiHidden/>
    <w:unhideWhenUsed/>
    <w:rsid w:val="004A156B"/>
  </w:style>
  <w:style w:type="character" w:styleId="Emphasis">
    <w:name w:val="Emphasis"/>
    <w:uiPriority w:val="20"/>
    <w:qFormat/>
    <w:rsid w:val="008439DF"/>
    <w:rPr>
      <w:i/>
      <w:iCs/>
    </w:rPr>
  </w:style>
  <w:style w:type="paragraph" w:styleId="BalloonText">
    <w:name w:val="Balloon Text"/>
    <w:basedOn w:val="Normal"/>
    <w:link w:val="BalloonTextChar"/>
    <w:uiPriority w:val="99"/>
    <w:semiHidden/>
    <w:unhideWhenUsed/>
    <w:rsid w:val="00DA7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1E"/>
    <w:rPr>
      <w:rFonts w:ascii="Segoe UI" w:hAnsi="Segoe UI" w:cs="Segoe UI"/>
      <w:sz w:val="18"/>
      <w:szCs w:val="18"/>
      <w:lang w:val="id-ID" w:eastAsia="en-US"/>
    </w:rPr>
  </w:style>
  <w:style w:type="table" w:customStyle="1" w:styleId="TableGrid1">
    <w:name w:val="Table Grid1"/>
    <w:basedOn w:val="TableNormal"/>
    <w:next w:val="TableGrid"/>
    <w:uiPriority w:val="59"/>
    <w:rsid w:val="00FD776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ournalwiraraja.com/index.php/JIK" TargetMode="External"/><Relationship Id="rId13" Type="http://schemas.openxmlformats.org/officeDocument/2006/relationships/hyperlink" Target="mailto:putramandalatrans@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anggie.oktavisa@gmail.co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urfh@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J.%20Bioedukatika%202018%20(3).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DATA%20GERIE\KANTOR\Folder%20Khusus%20Anggi\pnelitian%20excl%20pk%20nu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Kadar</a:t>
            </a:r>
            <a:r>
              <a:rPr lang="en-US" baseline="0"/>
              <a:t> Asam Urat Lansia</a:t>
            </a:r>
            <a:endParaRPr lang="en-US"/>
          </a:p>
        </c:rich>
      </c:tx>
      <c:layout>
        <c:manualLayout>
          <c:xMode val="edge"/>
          <c:yMode val="edge"/>
          <c:x val="0.29152392765972862"/>
          <c:y val="0"/>
        </c:manualLayout>
      </c:layout>
      <c:overlay val="0"/>
    </c:title>
    <c:autoTitleDeleted val="0"/>
    <c:plotArea>
      <c:layout>
        <c:manualLayout>
          <c:layoutTarget val="inner"/>
          <c:xMode val="edge"/>
          <c:yMode val="edge"/>
          <c:x val="0.11395334689124118"/>
          <c:y val="0.160754762388226"/>
          <c:w val="0.86176409240235763"/>
          <c:h val="0.48210725808271093"/>
        </c:manualLayout>
      </c:layout>
      <c:barChart>
        <c:barDir val="col"/>
        <c:grouping val="clustered"/>
        <c:varyColors val="0"/>
        <c:ser>
          <c:idx val="0"/>
          <c:order val="0"/>
          <c:invertIfNegative val="0"/>
          <c:dPt>
            <c:idx val="2"/>
            <c:invertIfNegative val="0"/>
            <c:bubble3D val="0"/>
            <c:spPr>
              <a:solidFill>
                <a:schemeClr val="accent2">
                  <a:lumMod val="75000"/>
                </a:schemeClr>
              </a:solidFill>
            </c:spPr>
            <c:extLst>
              <c:ext xmlns:c16="http://schemas.microsoft.com/office/drawing/2014/chart" uri="{C3380CC4-5D6E-409C-BE32-E72D297353CC}">
                <c16:uniqueId val="{00000000-AB6D-4471-8685-CADADC9878D4}"/>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1-AB6D-4471-8685-CADADC9878D4}"/>
              </c:ext>
            </c:extLst>
          </c:dPt>
          <c:errBars>
            <c:errBarType val="plus"/>
            <c:errValType val="cust"/>
            <c:noEndCap val="0"/>
            <c:plus>
              <c:numRef>
                <c:f>Sheet1!$H$21:$K$21</c:f>
                <c:numCache>
                  <c:formatCode>General</c:formatCode>
                  <c:ptCount val="4"/>
                  <c:pt idx="0">
                    <c:v>0.4</c:v>
                  </c:pt>
                  <c:pt idx="1">
                    <c:v>0.5</c:v>
                  </c:pt>
                  <c:pt idx="2">
                    <c:v>1.8</c:v>
                  </c:pt>
                  <c:pt idx="3">
                    <c:v>1.4</c:v>
                  </c:pt>
                </c:numCache>
              </c:numRef>
            </c:plus>
            <c:minus>
              <c:numLit>
                <c:formatCode>General</c:formatCode>
                <c:ptCount val="1"/>
                <c:pt idx="0">
                  <c:v>1</c:v>
                </c:pt>
              </c:numLit>
            </c:minus>
          </c:errBars>
          <c:cat>
            <c:strRef>
              <c:f>Sheet1!$H$19:$K$19</c:f>
              <c:strCache>
                <c:ptCount val="4"/>
                <c:pt idx="0">
                  <c:v>pre</c:v>
                </c:pt>
                <c:pt idx="1">
                  <c:v>post</c:v>
                </c:pt>
                <c:pt idx="2">
                  <c:v>pre</c:v>
                </c:pt>
                <c:pt idx="3">
                  <c:v>post</c:v>
                </c:pt>
              </c:strCache>
            </c:strRef>
          </c:cat>
          <c:val>
            <c:numRef>
              <c:f>Sheet1!$H$20:$K$20</c:f>
              <c:numCache>
                <c:formatCode>General</c:formatCode>
                <c:ptCount val="4"/>
                <c:pt idx="0">
                  <c:v>6.7</c:v>
                </c:pt>
                <c:pt idx="1">
                  <c:v>6</c:v>
                </c:pt>
                <c:pt idx="2">
                  <c:v>10.200000000000001</c:v>
                </c:pt>
                <c:pt idx="3">
                  <c:v>6.3</c:v>
                </c:pt>
              </c:numCache>
            </c:numRef>
          </c:val>
          <c:extLst>
            <c:ext xmlns:c16="http://schemas.microsoft.com/office/drawing/2014/chart" uri="{C3380CC4-5D6E-409C-BE32-E72D297353CC}">
              <c16:uniqueId val="{00000002-AB6D-4471-8685-CADADC9878D4}"/>
            </c:ext>
          </c:extLst>
        </c:ser>
        <c:dLbls>
          <c:showLegendKey val="0"/>
          <c:showVal val="0"/>
          <c:showCatName val="0"/>
          <c:showSerName val="0"/>
          <c:showPercent val="0"/>
          <c:showBubbleSize val="0"/>
        </c:dLbls>
        <c:gapWidth val="150"/>
        <c:axId val="24946176"/>
        <c:axId val="24947712"/>
      </c:barChart>
      <c:catAx>
        <c:axId val="24946176"/>
        <c:scaling>
          <c:orientation val="minMax"/>
        </c:scaling>
        <c:delete val="0"/>
        <c:axPos val="b"/>
        <c:numFmt formatCode="General" sourceLinked="0"/>
        <c:majorTickMark val="none"/>
        <c:minorTickMark val="none"/>
        <c:tickLblPos val="nextTo"/>
        <c:crossAx val="24947712"/>
        <c:crosses val="autoZero"/>
        <c:auto val="1"/>
        <c:lblAlgn val="ctr"/>
        <c:lblOffset val="100"/>
        <c:noMultiLvlLbl val="0"/>
      </c:catAx>
      <c:valAx>
        <c:axId val="24947712"/>
        <c:scaling>
          <c:orientation val="minMax"/>
        </c:scaling>
        <c:delete val="1"/>
        <c:axPos val="l"/>
        <c:majorGridlines/>
        <c:title>
          <c:tx>
            <c:rich>
              <a:bodyPr/>
              <a:lstStyle/>
              <a:p>
                <a:pPr>
                  <a:defRPr/>
                </a:pPr>
                <a:r>
                  <a:rPr lang="en-US"/>
                  <a:t>mg/dL</a:t>
                </a:r>
              </a:p>
            </c:rich>
          </c:tx>
          <c:overlay val="0"/>
        </c:title>
        <c:numFmt formatCode="General" sourceLinked="1"/>
        <c:majorTickMark val="none"/>
        <c:minorTickMark val="none"/>
        <c:tickLblPos val="nextTo"/>
        <c:crossAx val="24946176"/>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0.06788</cdr:x>
      <cdr:y>0.80802</cdr:y>
    </cdr:from>
    <cdr:to>
      <cdr:x>0.14901</cdr:x>
      <cdr:y>0.85673</cdr:y>
    </cdr:to>
    <cdr:sp macro="" textlink="">
      <cdr:nvSpPr>
        <cdr:cNvPr id="2" name="Rectangle 1"/>
        <cdr:cNvSpPr/>
      </cdr:nvSpPr>
      <cdr:spPr>
        <a:xfrm xmlns:a="http://schemas.openxmlformats.org/drawingml/2006/main">
          <a:off x="390525" y="2686051"/>
          <a:ext cx="466725" cy="16192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0.06623</cdr:x>
      <cdr:y>0.89398</cdr:y>
    </cdr:from>
    <cdr:to>
      <cdr:x>0.14735</cdr:x>
      <cdr:y>0.94269</cdr:y>
    </cdr:to>
    <cdr:sp macro="" textlink="">
      <cdr:nvSpPr>
        <cdr:cNvPr id="3" name="Rectangle 2"/>
        <cdr:cNvSpPr/>
      </cdr:nvSpPr>
      <cdr:spPr>
        <a:xfrm xmlns:a="http://schemas.openxmlformats.org/drawingml/2006/main">
          <a:off x="381000" y="2971800"/>
          <a:ext cx="466725" cy="161925"/>
        </a:xfrm>
        <a:prstGeom xmlns:a="http://schemas.openxmlformats.org/drawingml/2006/main" prst="rect">
          <a:avLst/>
        </a:prstGeom>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0.16391</cdr:x>
      <cdr:y>0.80229</cdr:y>
    </cdr:from>
    <cdr:to>
      <cdr:x>0.85816</cdr:x>
      <cdr:y>0.83253</cdr:y>
    </cdr:to>
    <cdr:sp macro="" textlink="">
      <cdr:nvSpPr>
        <cdr:cNvPr id="4" name="Rectangle 3"/>
        <cdr:cNvSpPr/>
      </cdr:nvSpPr>
      <cdr:spPr>
        <a:xfrm xmlns:a="http://schemas.openxmlformats.org/drawingml/2006/main">
          <a:off x="440270" y="1587969"/>
          <a:ext cx="1864780" cy="59856"/>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l"/>
          <a:r>
            <a:rPr lang="en-US" sz="900"/>
            <a:t>: kadar dalam</a:t>
          </a:r>
          <a:r>
            <a:rPr lang="en-US" sz="900" baseline="0"/>
            <a:t> batas tinggi</a:t>
          </a:r>
          <a:endParaRPr lang="en-US" sz="900"/>
        </a:p>
      </cdr:txBody>
    </cdr:sp>
  </cdr:relSizeAnchor>
  <cdr:relSizeAnchor xmlns:cdr="http://schemas.openxmlformats.org/drawingml/2006/chartDrawing">
    <cdr:from>
      <cdr:x>0.16556</cdr:x>
      <cdr:y>0.88547</cdr:y>
    </cdr:from>
    <cdr:to>
      <cdr:x>0.69149</cdr:x>
      <cdr:y>0.94556</cdr:y>
    </cdr:to>
    <cdr:sp macro="" textlink="">
      <cdr:nvSpPr>
        <cdr:cNvPr id="5" name="Rectangle 4"/>
        <cdr:cNvSpPr/>
      </cdr:nvSpPr>
      <cdr:spPr>
        <a:xfrm xmlns:a="http://schemas.openxmlformats.org/drawingml/2006/main">
          <a:off x="444701" y="1752601"/>
          <a:ext cx="1412673" cy="118942"/>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900"/>
            <a:t>: kadar batas</a:t>
          </a:r>
          <a:r>
            <a:rPr lang="en-US" sz="900" baseline="0"/>
            <a:t> sangat tinggi</a:t>
          </a:r>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Not12</b:Tag>
    <b:SourceType>Book</b:SourceType>
    <b:Guid>{0ED6E4D8-A22F-4093-8199-067F8CD8CC8E}</b:Guid>
    <b:Author>
      <b:Author>
        <b:NameList>
          <b:Person>
            <b:Last>Notoatmojo</b:Last>
          </b:Person>
        </b:NameList>
      </b:Author>
    </b:Author>
    <b:Title>metodologi penelitian kesehatan</b:Title>
    <b:Year>2012</b:Year>
    <b:City>jakarta</b:City>
    <b:Publisher>rineka cipta</b:Publisher>
    <b:RefOrder>17</b:RefOrder>
  </b:Source>
</b:Sources>
</file>

<file path=customXml/itemProps1.xml><?xml version="1.0" encoding="utf-8"?>
<ds:datastoreItem xmlns:ds="http://schemas.openxmlformats.org/officeDocument/2006/customXml" ds:itemID="{098E8151-22AF-43E3-875D-A7A8C084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 Bioedukatika 2018 (3)</Template>
  <TotalTime>753</TotalTime>
  <Pages>1</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Links>
    <vt:vector size="30" baseType="variant">
      <vt:variant>
        <vt:i4>6553634</vt:i4>
      </vt:variant>
      <vt:variant>
        <vt:i4>12</vt:i4>
      </vt:variant>
      <vt:variant>
        <vt:i4>0</vt:i4>
      </vt:variant>
      <vt:variant>
        <vt:i4>5</vt:i4>
      </vt:variant>
      <vt:variant>
        <vt:lpwstr>http://journal.uad.ac.id/index.php/BIOEDUKATIKA</vt:lpwstr>
      </vt:variant>
      <vt:variant>
        <vt:lpwstr/>
      </vt:variant>
      <vt:variant>
        <vt:i4>6553723</vt:i4>
      </vt:variant>
      <vt:variant>
        <vt:i4>9</vt:i4>
      </vt:variant>
      <vt:variant>
        <vt:i4>0</vt:i4>
      </vt:variant>
      <vt:variant>
        <vt:i4>5</vt:i4>
      </vt:variant>
      <vt:variant>
        <vt:lpwstr>http://www.journal.uad.ac.id/index.php/BIOEDUKATIKA</vt:lpwstr>
      </vt:variant>
      <vt:variant>
        <vt:lpwstr/>
      </vt:variant>
      <vt:variant>
        <vt:i4>1114188</vt:i4>
      </vt:variant>
      <vt:variant>
        <vt:i4>6</vt:i4>
      </vt:variant>
      <vt:variant>
        <vt:i4>0</vt:i4>
      </vt:variant>
      <vt:variant>
        <vt:i4>5</vt:i4>
      </vt:variant>
      <vt:variant>
        <vt:lpwstr>http://uad.ac.id/</vt:lpwstr>
      </vt:variant>
      <vt:variant>
        <vt:lpwstr/>
      </vt:variant>
      <vt:variant>
        <vt:i4>7995396</vt:i4>
      </vt:variant>
      <vt:variant>
        <vt:i4>3</vt:i4>
      </vt:variant>
      <vt:variant>
        <vt:i4>0</vt:i4>
      </vt:variant>
      <vt:variant>
        <vt:i4>5</vt:i4>
      </vt:variant>
      <vt:variant>
        <vt:lpwstr>mailto:bioedukatika@uad.ac.id</vt:lpwstr>
      </vt:variant>
      <vt:variant>
        <vt:lpwstr/>
      </vt:variant>
      <vt:variant>
        <vt:i4>6553634</vt:i4>
      </vt:variant>
      <vt:variant>
        <vt:i4>0</vt:i4>
      </vt:variant>
      <vt:variant>
        <vt:i4>0</vt:i4>
      </vt:variant>
      <vt:variant>
        <vt:i4>5</vt:i4>
      </vt:variant>
      <vt:variant>
        <vt:lpwstr>http://journal.uad.ac.id/index.php/BIOEDUKATIKA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2019-11-27T16:21:00Z</cp:lastPrinted>
  <dcterms:created xsi:type="dcterms:W3CDTF">2019-11-23T02:08:00Z</dcterms:created>
  <dcterms:modified xsi:type="dcterms:W3CDTF">2020-03-03T02:09:00Z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